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8A0A" w14:textId="77777777" w:rsidR="00270120" w:rsidRPr="008F01FF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8F01FF">
        <w:rPr>
          <w:rFonts w:ascii="Sylfaen" w:hAnsi="Sylfaen"/>
          <w:b/>
          <w:sz w:val="28"/>
          <w:lang w:val="ka-GE"/>
        </w:rPr>
        <w:t>მთავრობის</w:t>
      </w:r>
      <w:r w:rsidR="005A44F5" w:rsidRPr="008F01FF">
        <w:rPr>
          <w:rFonts w:ascii="Sylfaen" w:hAnsi="Sylfaen"/>
          <w:b/>
          <w:sz w:val="28"/>
          <w:lang w:val="ka-GE"/>
        </w:rPr>
        <w:t xml:space="preserve"> ვალი</w:t>
      </w:r>
    </w:p>
    <w:p w14:paraId="308486A3" w14:textId="52951160" w:rsidR="00FB7A06" w:rsidRPr="00261C53" w:rsidRDefault="00CC46C4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8F01FF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FB7A06" w:rsidRPr="00411484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FB7A06" w:rsidRPr="00411484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11484">
        <w:rPr>
          <w:rFonts w:ascii="Sylfaen" w:hAnsi="Sylfaen" w:cs="Sylfaen"/>
          <w:szCs w:val="18"/>
          <w:shd w:val="clear" w:color="auto" w:fill="FFFFFF"/>
          <w:lang w:val="ka-GE"/>
        </w:rPr>
        <w:t>განსაზღვრული</w:t>
      </w:r>
      <w:r w:rsidR="00FB7A06" w:rsidRPr="00411484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11484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FB7A06" w:rsidRPr="00411484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</w:t>
      </w:r>
      <w:r w:rsidR="002C6D31" w:rsidRPr="00411484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FB7A06" w:rsidRPr="0041148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აგვისტოს მდგომარეობით შეადგენს </w:t>
      </w:r>
      <w:r w:rsidR="005C3450">
        <w:rPr>
          <w:rFonts w:ascii="Sylfaen" w:hAnsi="Sylfaen" w:cs="Sylfaen"/>
          <w:szCs w:val="21"/>
          <w:shd w:val="clear" w:color="auto" w:fill="FFFFFF"/>
          <w:lang w:val="ka-GE"/>
        </w:rPr>
        <w:t>29 688.4</w:t>
      </w:r>
      <w:r w:rsidR="00FB7A06" w:rsidRPr="00411484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14:paraId="672DEF5B" w14:textId="7B027544" w:rsidR="00FB7A06" w:rsidRDefault="00FB7A06" w:rsidP="00FB7A06">
      <w:pPr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ab/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>
        <w:rPr>
          <w:rFonts w:ascii="Sylfaen" w:hAnsi="Sylfaen"/>
          <w:szCs w:val="21"/>
          <w:shd w:val="clear" w:color="auto" w:fill="FFFFFF"/>
          <w:lang w:val="ka-GE"/>
        </w:rPr>
        <w:t>29 533</w:t>
      </w:r>
      <w:r>
        <w:rPr>
          <w:rFonts w:ascii="Sylfaen" w:hAnsi="Sylfaen"/>
          <w:szCs w:val="21"/>
          <w:shd w:val="clear" w:color="auto" w:fill="FFFFFF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5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>
        <w:rPr>
          <w:rFonts w:ascii="Sylfaen" w:hAnsi="Sylfaen"/>
          <w:szCs w:val="21"/>
          <w:shd w:val="clear" w:color="auto" w:fill="FFFFFF"/>
          <w:lang w:val="ka-GE"/>
        </w:rPr>
        <w:t>84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7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411484">
        <w:rPr>
          <w:rFonts w:ascii="Sylfaen" w:hAnsi="Sylfaen"/>
          <w:szCs w:val="21"/>
          <w:shd w:val="clear" w:color="auto" w:fill="FFFFFF"/>
          <w:lang w:val="ka-GE"/>
        </w:rPr>
        <w:t>70.2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>
        <w:rPr>
          <w:rFonts w:ascii="Sylfaen" w:hAnsi="Sylfaen"/>
          <w:szCs w:val="21"/>
          <w:shd w:val="clear" w:color="auto" w:fill="FFFFFF"/>
        </w:rPr>
        <w:t xml:space="preserve">. </w:t>
      </w:r>
    </w:p>
    <w:p w14:paraId="68447596" w14:textId="77777777" w:rsidR="00C50CA0" w:rsidRPr="008F01FF" w:rsidRDefault="00C50CA0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255FDB2D" w14:textId="77777777" w:rsidR="000369D7" w:rsidRPr="008F01FF" w:rsidRDefault="000369D7" w:rsidP="00761179">
      <w:pPr>
        <w:spacing w:line="240" w:lineRule="auto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8F01FF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69682576" w14:textId="77777777" w:rsidR="006F4202" w:rsidRPr="008F01FF" w:rsidRDefault="002C6D31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noProof/>
        </w:rPr>
        <w:drawing>
          <wp:anchor distT="0" distB="0" distL="114300" distR="114300" simplePos="0" relativeHeight="251666431" behindDoc="0" locked="0" layoutInCell="1" allowOverlap="1" wp14:anchorId="5014989A" wp14:editId="412F2C01">
            <wp:simplePos x="0" y="0"/>
            <wp:positionH relativeFrom="column">
              <wp:posOffset>514350</wp:posOffset>
            </wp:positionH>
            <wp:positionV relativeFrom="paragraph">
              <wp:posOffset>1563370</wp:posOffset>
            </wp:positionV>
            <wp:extent cx="4086225" cy="1743075"/>
            <wp:effectExtent l="0" t="0" r="0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3D205B-3D0D-41B9-95E6-773D6653A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2D" w:rsidRPr="008F01FF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B7F6F5" wp14:editId="3189F19E">
                <wp:simplePos x="0" y="0"/>
                <wp:positionH relativeFrom="margin">
                  <wp:posOffset>3801877</wp:posOffset>
                </wp:positionH>
                <wp:positionV relativeFrom="paragraph">
                  <wp:posOffset>2215599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E3BF2" w14:textId="77777777" w:rsidR="003F14D7" w:rsidRPr="00A33B48" w:rsidRDefault="003F14D7" w:rsidP="00D00580">
                              <w:pPr>
                                <w:pStyle w:val="NormalWeb"/>
                                <w:numPr>
                                  <w:ilvl w:val="0"/>
                                  <w:numId w:val="21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6F8EA94C" w14:textId="77777777" w:rsidR="003F14D7" w:rsidRPr="00A411AE" w:rsidRDefault="003F14D7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3.1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4F01C883" w14:textId="77777777" w:rsidR="003F14D7" w:rsidRPr="00A411AE" w:rsidRDefault="003F14D7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5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127625D4" w14:textId="77777777" w:rsidR="003F14D7" w:rsidRPr="00DE4001" w:rsidRDefault="003F14D7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.6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B7F6F5" id="Group 6" o:spid="_x0000_s1026" style="position:absolute;left:0;text-align:left;margin-left:299.35pt;margin-top:174.45pt;width:201pt;height:49.35pt;z-index:251667456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Jhi2oPjAAAADAEAAA8AAABkcnMvZG93bnJldi54bWxMj8FuwjAMhu+T9g6RJ+02ko4CpWuK&#10;ENp2QpMGkxC30Ji2onGqJrTl7RdO29H2p9/fn61G07AeO1dbkhBNBDCkwuqaSgk/+4+XBJjzirRq&#10;LKGEGzpY5Y8PmUq1Hegb+50vWQghlyoJlfdtyrkrKjTKTWyLFG5n2xnlw9iVXHdqCOGm4a9CzLlR&#10;NYUPlWpxU2Fx2V2NhM9BDetp9N5vL+fN7biffR22EUr5/DSu34B5HP0fDHf9oA55cDrZK2nHGgmz&#10;ZbIIqIRpnCyB3QkhRFidJMTxYg48z/j/EvkvAAAA//8DAFBLAQItABQABgAIAAAAIQC2gziS/gAA&#10;AOEBAAATAAAAAAAAAAAAAAAAAAAAAABbQ29udGVudF9UeXBlc10ueG1sUEsBAi0AFAAGAAgAAAAh&#10;ADj9If/WAAAAlAEAAAsAAAAAAAAAAAAAAAAALwEAAF9yZWxzLy5yZWxzUEsBAi0AFAAGAAgAAAAh&#10;AK/Rcgm7AgAAuQYAAA4AAAAAAAAAAAAAAAAALgIAAGRycy9lMm9Eb2MueG1sUEsBAi0AFAAGAAgA&#10;AAAhAJhi2oPjAAAADAEAAA8AAAAAAAAAAAAAAAAAFQ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53E3BF2" w14:textId="77777777" w:rsidR="003F14D7" w:rsidRPr="00A33B48" w:rsidRDefault="003F14D7" w:rsidP="00D00580">
                        <w:pPr>
                          <w:pStyle w:val="NormalWeb"/>
                          <w:numPr>
                            <w:ilvl w:val="0"/>
                            <w:numId w:val="21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6F8EA94C" w14:textId="77777777" w:rsidR="003F14D7" w:rsidRPr="00A411AE" w:rsidRDefault="003F14D7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3.1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4F01C883" w14:textId="77777777" w:rsidR="003F14D7" w:rsidRPr="00A411AE" w:rsidRDefault="003F14D7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5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127625D4" w14:textId="77777777" w:rsidR="003F14D7" w:rsidRPr="00DE4001" w:rsidRDefault="003F14D7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404680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.6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3769CC">
        <w:rPr>
          <w:rFonts w:ascii="Sylfaen" w:hAnsi="Sylfaen"/>
          <w:szCs w:val="21"/>
          <w:shd w:val="clear" w:color="auto" w:fill="FFFFFF"/>
        </w:rPr>
        <w:t>21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769CC">
        <w:rPr>
          <w:rFonts w:ascii="Sylfaen" w:hAnsi="Sylfaen"/>
          <w:szCs w:val="21"/>
          <w:shd w:val="clear" w:color="auto" w:fill="FFFFFF"/>
        </w:rPr>
        <w:t>437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>
        <w:rPr>
          <w:rFonts w:ascii="Sylfaen" w:hAnsi="Sylfaen"/>
          <w:szCs w:val="21"/>
          <w:shd w:val="clear" w:color="auto" w:fill="FFFFFF"/>
        </w:rPr>
        <w:t>5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4A6F11" w:rsidRPr="008F01FF">
        <w:rPr>
          <w:rFonts w:ascii="Sylfaen" w:hAnsi="Sylfaen"/>
          <w:szCs w:val="21"/>
          <w:shd w:val="clear" w:color="auto" w:fill="FFFFFF"/>
        </w:rPr>
        <w:t>7</w:t>
      </w:r>
      <w:r w:rsidR="00761179">
        <w:rPr>
          <w:rFonts w:ascii="Sylfaen" w:hAnsi="Sylfaen"/>
          <w:szCs w:val="21"/>
          <w:shd w:val="clear" w:color="auto" w:fill="FFFFFF"/>
        </w:rPr>
        <w:t>2</w:t>
      </w:r>
      <w:r w:rsidR="003D0AA5" w:rsidRPr="008F01FF">
        <w:rPr>
          <w:rFonts w:ascii="Sylfaen" w:hAnsi="Sylfaen"/>
          <w:szCs w:val="21"/>
          <w:shd w:val="clear" w:color="auto" w:fill="FFFFFF"/>
        </w:rPr>
        <w:t>%-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2</w:t>
      </w:r>
      <w:r w:rsidR="003769CC">
        <w:rPr>
          <w:rFonts w:ascii="Sylfaen" w:hAnsi="Sylfaen"/>
          <w:szCs w:val="21"/>
          <w:shd w:val="clear" w:color="auto" w:fill="FFFFFF"/>
        </w:rPr>
        <w:t>1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>
        <w:rPr>
          <w:rFonts w:ascii="Sylfaen" w:hAnsi="Sylfaen"/>
          <w:szCs w:val="21"/>
          <w:shd w:val="clear" w:color="auto" w:fill="FFFFFF"/>
        </w:rPr>
        <w:t>5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761179" w:rsidRPr="00761179">
        <w:rPr>
          <w:rFonts w:ascii="Sylfaen" w:hAnsi="Sylfaen"/>
          <w:szCs w:val="21"/>
          <w:shd w:val="clear" w:color="auto" w:fill="FFFFFF"/>
        </w:rPr>
        <w:t>9.6</w:t>
      </w:r>
      <w:r w:rsidR="003D0AA5" w:rsidRPr="00761179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761179">
        <w:rPr>
          <w:rFonts w:ascii="Sylfaen" w:hAnsi="Sylfaen"/>
          <w:szCs w:val="21"/>
          <w:shd w:val="clear" w:color="auto" w:fill="FFFFFF"/>
          <w:lang w:val="ka-GE"/>
        </w:rPr>
        <w:t xml:space="preserve"> წელს,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ხოლო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3769CC">
        <w:rPr>
          <w:rFonts w:ascii="Sylfaen" w:hAnsi="Sylfaen" w:cs="Sylfaen"/>
          <w:szCs w:val="21"/>
          <w:shd w:val="clear" w:color="auto" w:fill="FFFFFF"/>
        </w:rPr>
        <w:t>3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>.</w:t>
      </w:r>
      <w:r w:rsidR="003769CC">
        <w:rPr>
          <w:rFonts w:ascii="Sylfaen" w:hAnsi="Sylfaen" w:cs="Sylfaen"/>
          <w:szCs w:val="21"/>
          <w:shd w:val="clear" w:color="auto" w:fill="FFFFFF"/>
        </w:rPr>
        <w:t>1</w:t>
      </w:r>
      <w:r w:rsidR="004A6F11" w:rsidRPr="008F01FF">
        <w:rPr>
          <w:rFonts w:ascii="Sylfaen" w:hAnsi="Sylfaen" w:cs="Sylfaen"/>
          <w:szCs w:val="21"/>
          <w:shd w:val="clear" w:color="auto" w:fill="FFFFFF"/>
        </w:rPr>
        <w:t>8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5B721115" w14:textId="77777777" w:rsidR="003D0AA5" w:rsidRPr="008F01FF" w:rsidRDefault="003D0AA5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="003769CC">
        <w:rPr>
          <w:rFonts w:ascii="Sylfaen" w:hAnsi="Sylfaen"/>
          <w:b/>
          <w:szCs w:val="18"/>
          <w:shd w:val="clear" w:color="auto" w:fill="FFFFFF"/>
        </w:rPr>
        <w:t>3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proofErr w:type="spellStart"/>
      <w:r w:rsidR="003769CC">
        <w:rPr>
          <w:rFonts w:ascii="Sylfaen" w:hAnsi="Sylfaen" w:cs="Sylfaen"/>
          <w:b/>
          <w:szCs w:val="18"/>
          <w:shd w:val="clear" w:color="auto" w:fill="FFFFFF"/>
        </w:rPr>
        <w:t>აგვისტოს</w:t>
      </w:r>
      <w:proofErr w:type="spellEnd"/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42063E14" w14:textId="77777777" w:rsidR="00322857" w:rsidRPr="005F212D" w:rsidRDefault="00322857" w:rsidP="00322857">
      <w:pPr>
        <w:spacing w:line="240" w:lineRule="auto"/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14:paraId="04884AE1" w14:textId="77777777" w:rsidR="003D0AA5" w:rsidRPr="008F01FF" w:rsidRDefault="009E3C62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E3C62">
        <w:rPr>
          <w:rFonts w:ascii="Sylfaen" w:hAnsi="Sylfaen"/>
          <w:szCs w:val="21"/>
          <w:shd w:val="clear" w:color="auto" w:fill="FFFFFF"/>
          <w:lang w:val="ka-GE"/>
        </w:rPr>
        <w:t>2023 წლის 31 აგვისტოს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5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3D0AA5" w:rsidRPr="008F01FF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7BAD4365" w14:textId="77777777" w:rsidR="006F4202" w:rsidRPr="008F01FF" w:rsidRDefault="006F4202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40FF7998" w14:textId="77777777" w:rsidR="00A93CD1" w:rsidRPr="008F01FF" w:rsidRDefault="005874EC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407015C" wp14:editId="6BCBDA6B">
            <wp:simplePos x="0" y="0"/>
            <wp:positionH relativeFrom="column">
              <wp:posOffset>3796030</wp:posOffset>
            </wp:positionH>
            <wp:positionV relativeFrom="paragraph">
              <wp:posOffset>17145</wp:posOffset>
            </wp:positionV>
            <wp:extent cx="214312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12" y="21257"/>
                <wp:lineTo x="21312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91AD29B-4A42-49AC-BC4F-D9A8372A35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6873D53" wp14:editId="0D4855C6">
            <wp:simplePos x="0" y="0"/>
            <wp:positionH relativeFrom="column">
              <wp:posOffset>666750</wp:posOffset>
            </wp:positionH>
            <wp:positionV relativeFrom="paragraph">
              <wp:posOffset>7620</wp:posOffset>
            </wp:positionV>
            <wp:extent cx="25336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38" y="21273"/>
                <wp:lineTo x="21438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A737855-7FBB-4330-AC80-7E83C092C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70C98" w:rsidRPr="008F01FF">
        <w:rPr>
          <w:rFonts w:ascii="Sylfaen" w:hAnsi="Sylfaen"/>
          <w:lang w:val="ka-GE"/>
        </w:rPr>
        <w:t xml:space="preserve">  </w:t>
      </w:r>
    </w:p>
    <w:p w14:paraId="23E89875" w14:textId="77777777" w:rsidR="006042C4" w:rsidRPr="008F01FF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2D2D8AFC" w14:textId="77777777" w:rsidR="002F5FB0" w:rsidRPr="008F01FF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br w:type="page"/>
      </w:r>
    </w:p>
    <w:p w14:paraId="4739AE27" w14:textId="77777777" w:rsidR="003D0AA5" w:rsidRPr="008F01FF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lastRenderedPageBreak/>
        <w:t>მთავრობის საგარეო ვალის სტრუქტურა - 20</w:t>
      </w:r>
      <w:r w:rsidRPr="008F01FF">
        <w:rPr>
          <w:rFonts w:ascii="Sylfaen" w:hAnsi="Sylfaen"/>
          <w:b/>
        </w:rPr>
        <w:t>2</w:t>
      </w:r>
      <w:r w:rsidR="00A62662">
        <w:rPr>
          <w:rFonts w:ascii="Sylfaen" w:hAnsi="Sylfaen"/>
          <w:b/>
          <w:lang w:val="ka-GE"/>
        </w:rPr>
        <w:t>3</w:t>
      </w:r>
      <w:r w:rsidRPr="008F01FF">
        <w:rPr>
          <w:rFonts w:ascii="Sylfaen" w:hAnsi="Sylfaen"/>
          <w:b/>
          <w:lang w:val="ka-GE"/>
        </w:rPr>
        <w:t xml:space="preserve"> 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A62662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/>
          <w:b/>
          <w:lang w:val="ka-GE"/>
        </w:rPr>
        <w:t>მდგომარეობით</w:t>
      </w:r>
    </w:p>
    <w:p w14:paraId="0ADAE863" w14:textId="77777777"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9"/>
        <w:gridCol w:w="1407"/>
        <w:gridCol w:w="1451"/>
        <w:gridCol w:w="1222"/>
        <w:gridCol w:w="1674"/>
        <w:gridCol w:w="1130"/>
      </w:tblGrid>
      <w:tr w:rsidR="00A62662" w:rsidRPr="00A62662" w14:paraId="15CC3430" w14:textId="77777777" w:rsidTr="00411484">
        <w:trPr>
          <w:trHeight w:hRule="exact" w:val="587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B11C5C1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DC41E6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3D8E4A6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აშშ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დოლარ</w:t>
            </w:r>
            <w:proofErr w:type="spellEnd"/>
            <w:r w:rsidR="004D2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შ</w:t>
            </w: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ი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C8BB2C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ლარ</w:t>
            </w:r>
            <w:proofErr w:type="spellEnd"/>
            <w:r w:rsidR="004D2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შ</w:t>
            </w: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ი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9C18563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ტიპი</w:t>
            </w:r>
            <w:proofErr w:type="spellEnd"/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0271137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</w:p>
        </w:tc>
      </w:tr>
      <w:tr w:rsidR="00A62662" w:rsidRPr="00A62662" w14:paraId="2056ABB5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55FADAA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მთავრობის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13A3CC0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0DD716B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8,153,618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0F8E383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21,437,493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5E0FDE3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vAlign w:val="center"/>
            <w:hideMark/>
          </w:tcPr>
          <w:p w14:paraId="21CBBE7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07462680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8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0CECE"/>
            <w:vAlign w:val="center"/>
            <w:hideMark/>
          </w:tcPr>
          <w:p w14:paraId="3805F56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57A34DA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2EE7AB9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6,064,737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08AF374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15,945,406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44E8235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18A183B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2EA476C3" w14:textId="77777777" w:rsidTr="00411484">
        <w:trPr>
          <w:trHeight w:hRule="exact" w:val="561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3FA00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EA970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B12F7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626,028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76404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1,645,952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D5E3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63CC6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1.16%</w:t>
            </w:r>
          </w:p>
        </w:tc>
      </w:tr>
      <w:tr w:rsidR="00A62662" w:rsidRPr="00A62662" w14:paraId="338DF29E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66CE24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322DB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1090A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136,179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8977C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358,042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C61BB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21177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2.16%</w:t>
            </w:r>
          </w:p>
        </w:tc>
      </w:tr>
      <w:tr w:rsidR="00A62662" w:rsidRPr="00A62662" w14:paraId="04B1A244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A16ED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2606F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E6424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407,718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8913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1,071,971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B660B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A8397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4.48%</w:t>
            </w:r>
          </w:p>
        </w:tc>
      </w:tr>
      <w:tr w:rsidR="00A62662" w:rsidRPr="00A62662" w14:paraId="4231970F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AAACD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B6BA4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14484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903,389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2483A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2,375,192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DBBE0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156E3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6.01%</w:t>
            </w:r>
          </w:p>
        </w:tc>
      </w:tr>
      <w:tr w:rsidR="00A62662" w:rsidRPr="00A62662" w14:paraId="0C8DCAB8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37CEFF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სოფლის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0DD40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8CFF5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23,618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2BA55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62,096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73999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D7B6D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1.22%</w:t>
            </w:r>
          </w:p>
        </w:tc>
      </w:tr>
      <w:tr w:rsidR="00A62662" w:rsidRPr="00A62662" w14:paraId="5DAC3725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A6B7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D3099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23F96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233DC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6,572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04F97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E2463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2.59%</w:t>
            </w:r>
          </w:p>
        </w:tc>
      </w:tr>
      <w:tr w:rsidR="00A62662" w:rsidRPr="00A62662" w14:paraId="7317B45F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CC62C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F5578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2CF3C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11,716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91B3B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30,804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A7A4A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64979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4.31%</w:t>
            </w:r>
          </w:p>
        </w:tc>
      </w:tr>
      <w:tr w:rsidR="00A62662" w:rsidRPr="00A62662" w14:paraId="3092EDD8" w14:textId="77777777" w:rsidTr="00411484">
        <w:trPr>
          <w:trHeight w:hRule="exact" w:val="39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F6F95C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D1B11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4537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195,501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82E35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514,012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580B5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B721A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5.07%</w:t>
            </w:r>
          </w:p>
        </w:tc>
      </w:tr>
      <w:tr w:rsidR="00A62662" w:rsidRPr="00A62662" w14:paraId="7E524C6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BB39C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A47DF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81D53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144,781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DE2A7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380,659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104F7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C5EE4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0.38%</w:t>
            </w:r>
          </w:p>
        </w:tc>
      </w:tr>
      <w:tr w:rsidR="00A62662" w:rsidRPr="00A62662" w14:paraId="3D4FBA41" w14:textId="77777777" w:rsidTr="00411484">
        <w:trPr>
          <w:trHeight w:hRule="exact" w:val="558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49802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C74C3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C2A15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227,393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B50AA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597,863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67A14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A2381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4.86%</w:t>
            </w:r>
          </w:p>
        </w:tc>
      </w:tr>
      <w:tr w:rsidR="00A62662" w:rsidRPr="00A62662" w14:paraId="4F744974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A9240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D9222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FEF4D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452,626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031C4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1,190,043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603FD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7DB42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1.62%</w:t>
            </w:r>
          </w:p>
        </w:tc>
      </w:tr>
      <w:tr w:rsidR="00A62662" w:rsidRPr="00A62662" w14:paraId="594049A7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32BD8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9DF4C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C559F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511,740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19AF2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1,345,467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6225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4AEBA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1.04%</w:t>
            </w:r>
          </w:p>
        </w:tc>
      </w:tr>
      <w:tr w:rsidR="00A62662" w:rsidRPr="00A62662" w14:paraId="3D38CFEF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56648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5B9F9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05D95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800,246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70B48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2,104,008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C98C0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0E009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4.41%</w:t>
            </w:r>
          </w:p>
        </w:tc>
      </w:tr>
      <w:tr w:rsidR="00A62662" w:rsidRPr="00A62662" w14:paraId="3EF7C041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8DD71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809FD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7FB2F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401,190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01CE1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1,054,809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4BA40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E0039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6.09%</w:t>
            </w:r>
          </w:p>
        </w:tc>
      </w:tr>
      <w:tr w:rsidR="00A62662" w:rsidRPr="00A62662" w14:paraId="6F61A692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97611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759E2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4036D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58,592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84FB0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154,049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9EE70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10D25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6.45%</w:t>
            </w:r>
          </w:p>
        </w:tc>
      </w:tr>
      <w:tr w:rsidR="00A62662" w:rsidRPr="00A62662" w14:paraId="0E98BDFD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04028E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6CDA5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01019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146,173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A6CA5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384,318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ADF05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EAB11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4.50%</w:t>
            </w:r>
          </w:p>
        </w:tc>
      </w:tr>
      <w:tr w:rsidR="00A62662" w:rsidRPr="00A62662" w14:paraId="35CBD5C1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BD455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19D77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6B1D2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11,747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4990B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30,884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40D35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F929F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2.17%</w:t>
            </w:r>
          </w:p>
        </w:tc>
      </w:tr>
      <w:tr w:rsidR="00A62662" w:rsidRPr="00A62662" w14:paraId="5F64DD70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D40B9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CDFF8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D04C5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0E445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2,580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61363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69D03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4.08%</w:t>
            </w:r>
          </w:p>
        </w:tc>
      </w:tr>
      <w:tr w:rsidR="00A62662" w:rsidRPr="00A62662" w14:paraId="18D6C6A4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8FF26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53DFD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BE32C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571,967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B01FE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1,503,817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C44ED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12306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1.61%</w:t>
            </w:r>
          </w:p>
        </w:tc>
      </w:tr>
      <w:tr w:rsidR="00A62662" w:rsidRPr="00A62662" w14:paraId="350CB710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28F4D6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9961B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46F95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428,781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D81DC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1,127,351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FB245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AE47F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4.19%</w:t>
            </w:r>
          </w:p>
        </w:tc>
      </w:tr>
      <w:tr w:rsidR="00A62662" w:rsidRPr="00A62662" w14:paraId="72F68BC8" w14:textId="77777777" w:rsidTr="00411484">
        <w:trPr>
          <w:trHeight w:hRule="exact" w:val="533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D7A7D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4EEAC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92927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08B5F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4,916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39B86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64CC1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5.93%</w:t>
            </w:r>
          </w:p>
        </w:tc>
      </w:tr>
      <w:tr w:rsidR="00A62662" w:rsidRPr="00A62662" w14:paraId="026B1C4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vAlign w:val="center"/>
            <w:hideMark/>
          </w:tcPr>
          <w:p w14:paraId="775D7A6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582DC04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6E3604D5" w14:textId="77777777" w:rsidR="00A62662" w:rsidRPr="00504C5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04C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1,588,881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2964638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4,177,487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0B4C01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7DF3861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6C9961B6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27E0F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EE97D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44B6E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28950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35,729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EB003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743EC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1.00%</w:t>
            </w:r>
          </w:p>
        </w:tc>
      </w:tr>
      <w:tr w:rsidR="00A62662" w:rsidRPr="00A62662" w14:paraId="0441F947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4661E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26AC3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A996E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2,230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0E8BA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5,863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109C4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48070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14:paraId="217A9B7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204BD9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E9DE1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F9CDA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5278F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F6C57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0323A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14:paraId="7C7C1EFD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7AA5A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7003C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CD71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4,342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E5186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11,416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E5E8F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27BCA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3.25%</w:t>
            </w:r>
          </w:p>
        </w:tc>
      </w:tr>
      <w:tr w:rsidR="00A62662" w:rsidRPr="00A62662" w14:paraId="4F5FCA56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BDBA1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98A0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4AA0A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02427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4,276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BBDB2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D3CCA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14:paraId="30DB8DD6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E215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650A9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54572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18,748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9FC57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49,293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67215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77393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14:paraId="407789C9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1DD18D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0DEE1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74561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180A8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5,172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59744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CF86E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14:paraId="31D82311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4EDC8A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375FF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699AD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2,425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66EE2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6,377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CBD86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3935F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14:paraId="530CAEA9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C610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KfW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8528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80B09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488,529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047C0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1,284,441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1728A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7E8D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1.13%</w:t>
            </w:r>
          </w:p>
        </w:tc>
      </w:tr>
      <w:tr w:rsidR="00A62662" w:rsidRPr="00A62662" w14:paraId="18D7909E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8955A5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B6B5D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6B89F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138,257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99C3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363,506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F359D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CAA98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4.41%</w:t>
            </w:r>
          </w:p>
        </w:tc>
      </w:tr>
      <w:tr w:rsidR="00A62662" w:rsidRPr="00A62662" w14:paraId="71EDB4E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0D3C3A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06D29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C99F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136,839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F152D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359,778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04FF3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BECDE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0.77%</w:t>
            </w:r>
          </w:p>
        </w:tc>
      </w:tr>
      <w:tr w:rsidR="00A62662" w:rsidRPr="00A62662" w14:paraId="153A58AB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415B7B" w14:textId="77777777" w:rsidR="00A62662" w:rsidRPr="00A62662" w:rsidRDefault="00BA7501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ქ</w:t>
            </w:r>
            <w:proofErr w:type="spellStart"/>
            <w:r w:rsidR="00A62662"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უვეი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თ</w:t>
            </w:r>
            <w:r w:rsidR="00A62662"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5F50A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A50D4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11,916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FA252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31,329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6FCE9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54472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2.68%</w:t>
            </w:r>
          </w:p>
        </w:tc>
      </w:tr>
      <w:tr w:rsidR="00A62662" w:rsidRPr="00A62662" w14:paraId="429D70DD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68661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ნიდერლანდები</w:t>
            </w:r>
            <w:proofErr w:type="spellEnd"/>
            <w:r w:rsidR="00BA75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ს სამეფო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22907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0D4A4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E8255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EE663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D4D28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4.20%</w:t>
            </w:r>
          </w:p>
        </w:tc>
      </w:tr>
      <w:tr w:rsidR="00A62662" w:rsidRPr="00A62662" w14:paraId="51193B61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FFB6B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122C1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31D6A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10,097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059BC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26,546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357DD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29F14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2.23%</w:t>
            </w:r>
          </w:p>
        </w:tc>
      </w:tr>
      <w:tr w:rsidR="00A62662" w:rsidRPr="00A62662" w14:paraId="38431348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07E03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32627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F96FE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498,214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472C5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1,309,905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BDDD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FA66B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1.08%</w:t>
            </w:r>
          </w:p>
        </w:tc>
      </w:tr>
      <w:tr w:rsidR="00A62662" w:rsidRPr="00A62662" w14:paraId="01913BD0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478FB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61422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34013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259,840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1EF5B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683,170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C6494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F6C93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3.82%</w:t>
            </w:r>
          </w:p>
        </w:tc>
      </w:tr>
      <w:tr w:rsidR="00A62662" w:rsidRPr="00A62662" w14:paraId="06EFA24F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vAlign w:val="center"/>
            <w:hideMark/>
          </w:tcPr>
          <w:p w14:paraId="3BB05A5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ფასიანი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7786121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6D711641" w14:textId="77777777" w:rsidR="00A62662" w:rsidRPr="00504C5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04C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266FBF6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1,314,600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280F0C7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645E0B9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4AE503CB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2326D3E" w14:textId="77777777" w:rsidR="00BA750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</w:t>
            </w:r>
            <w:r w:rsidR="00BA75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ბონდი</w:t>
            </w:r>
            <w:proofErr w:type="spellEnd"/>
          </w:p>
          <w:p w14:paraId="5395B45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3579F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95410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EBFE1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1,314,600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7F5E5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53335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2.75%</w:t>
            </w:r>
          </w:p>
        </w:tc>
      </w:tr>
      <w:tr w:rsidR="00A62662" w:rsidRPr="00A62662" w14:paraId="51F3843E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CF5A4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6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noWrap/>
            <w:vAlign w:val="center"/>
            <w:hideMark/>
          </w:tcPr>
          <w:p w14:paraId="03C69C2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საშუალო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შეწონილი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განაკვეთი</w:t>
            </w:r>
            <w:proofErr w:type="spellEnd"/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noWrap/>
            <w:vAlign w:val="bottom"/>
            <w:hideMark/>
          </w:tcPr>
          <w:p w14:paraId="75622A0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3.18%</w:t>
            </w:r>
          </w:p>
        </w:tc>
      </w:tr>
    </w:tbl>
    <w:p w14:paraId="06252ACC" w14:textId="77777777"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5AE799A4" w14:textId="77777777"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1FE1800" w14:textId="77777777" w:rsidR="009139F2" w:rsidRPr="008F01FF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0BEB6F4D" w14:textId="5FB4C2EE" w:rsidR="006E5021" w:rsidRPr="0095406E" w:rsidRDefault="006E5021" w:rsidP="006E5021">
      <w:pPr>
        <w:pStyle w:val="Default"/>
        <w:ind w:firstLine="709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95406E">
        <w:rPr>
          <w:color w:val="auto"/>
          <w:sz w:val="22"/>
          <w:szCs w:val="21"/>
          <w:shd w:val="clear" w:color="auto" w:fill="FFFFFF"/>
          <w:lang w:val="ka-GE"/>
        </w:rPr>
        <w:lastRenderedPageBreak/>
        <w:t>202</w:t>
      </w:r>
      <w:r w:rsidR="0095406E" w:rsidRPr="0095406E">
        <w:rPr>
          <w:color w:val="auto"/>
          <w:sz w:val="22"/>
          <w:szCs w:val="21"/>
          <w:shd w:val="clear" w:color="auto" w:fill="FFFFFF"/>
        </w:rPr>
        <w:t>4</w:t>
      </w:r>
      <w:r w:rsidRPr="0095406E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95406E">
        <w:rPr>
          <w:color w:val="auto"/>
          <w:sz w:val="22"/>
          <w:szCs w:val="21"/>
          <w:lang w:val="ka-GE"/>
        </w:rPr>
        <w:t xml:space="preserve">საინვესტიციო კრედიტების ათვისებას 1 </w:t>
      </w:r>
      <w:r w:rsidR="00FE7E50">
        <w:rPr>
          <w:color w:val="auto"/>
          <w:sz w:val="22"/>
          <w:szCs w:val="21"/>
          <w:lang w:val="ka-GE"/>
        </w:rPr>
        <w:t>383</w:t>
      </w:r>
      <w:r w:rsidRPr="0095406E">
        <w:rPr>
          <w:color w:val="auto"/>
          <w:sz w:val="22"/>
          <w:szCs w:val="21"/>
          <w:lang w:val="ka-GE"/>
        </w:rPr>
        <w:t xml:space="preserve"> </w:t>
      </w:r>
      <w:r w:rsidR="00FE7E50">
        <w:rPr>
          <w:color w:val="auto"/>
          <w:sz w:val="22"/>
          <w:szCs w:val="21"/>
          <w:lang w:val="ka-GE"/>
        </w:rPr>
        <w:t>492</w:t>
      </w:r>
      <w:r w:rsidRPr="0095406E">
        <w:rPr>
          <w:color w:val="auto"/>
          <w:sz w:val="22"/>
          <w:szCs w:val="21"/>
          <w:lang w:val="ka-GE"/>
        </w:rPr>
        <w:t>.</w:t>
      </w:r>
      <w:r w:rsidR="00FE7E50">
        <w:rPr>
          <w:color w:val="auto"/>
          <w:sz w:val="22"/>
          <w:szCs w:val="21"/>
          <w:lang w:val="ka-GE"/>
        </w:rPr>
        <w:t>5</w:t>
      </w:r>
      <w:bookmarkStart w:id="0" w:name="_GoBack"/>
      <w:bookmarkEnd w:id="0"/>
      <w:r w:rsidRPr="0095406E">
        <w:rPr>
          <w:color w:val="auto"/>
          <w:sz w:val="22"/>
          <w:szCs w:val="21"/>
          <w:lang w:val="ka-GE"/>
        </w:rPr>
        <w:t xml:space="preserve"> ათასი</w:t>
      </w:r>
      <w:r w:rsidRPr="0095406E">
        <w:rPr>
          <w:color w:val="auto"/>
          <w:sz w:val="22"/>
          <w:szCs w:val="21"/>
          <w:shd w:val="clear" w:color="auto" w:fill="FFFFFF"/>
          <w:lang w:val="ka-GE"/>
        </w:rPr>
        <w:t xml:space="preserve"> ლარის ოდენობით. ასევე,  ბიუჯეტის მხარდამჭერი რესურსის სახით 4</w:t>
      </w:r>
      <w:r w:rsidR="0095406E" w:rsidRPr="0095406E">
        <w:rPr>
          <w:color w:val="auto"/>
          <w:sz w:val="22"/>
          <w:szCs w:val="21"/>
          <w:shd w:val="clear" w:color="auto" w:fill="FFFFFF"/>
        </w:rPr>
        <w:t>50</w:t>
      </w:r>
      <w:r w:rsidRPr="0095406E">
        <w:rPr>
          <w:color w:val="auto"/>
          <w:sz w:val="22"/>
          <w:szCs w:val="21"/>
          <w:shd w:val="clear" w:color="auto" w:fill="FFFFFF"/>
          <w:lang w:val="ka-GE"/>
        </w:rPr>
        <w:t xml:space="preserve"> 000.0 ათასი ლარის მობილიზებას:</w:t>
      </w:r>
    </w:p>
    <w:p w14:paraId="63829147" w14:textId="17530426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საქართველოს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მწვანე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და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მდგრადი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განვითარების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პოლიტიკის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მეორე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ოპერაციის</w:t>
      </w:r>
      <w:r w:rsidRPr="0081373C">
        <w:rPr>
          <w:rFonts w:ascii="Sylfaen" w:eastAsia="Sylfaen" w:hAnsi="Sylfaen" w:cs="Sylfaen"/>
          <w:sz w:val="22"/>
          <w:szCs w:val="22"/>
          <w:lang w:val="ka-GE"/>
        </w:rPr>
        <w:t xml:space="preserve"> (GRID DPO-II)  ფარგლებში მსოფლიო ბანკიდან (WB) მისაღები სახსრები - 135 000.00  ათასი ლარის ოდენობით;</w:t>
      </w:r>
    </w:p>
    <w:p w14:paraId="284A524E" w14:textId="77777777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გ) რკინიგზის სექტორის რეფორმის პროგრამის ქვეპროგრამა 2-ის ფარგლებში აზიის განვითარების ბანკიდან (ADB) მისაღები სახსრები -    67 200.00  ათასი ლარის ოდენობით;</w:t>
      </w:r>
    </w:p>
    <w:p w14:paraId="43F40FD3" w14:textId="7594114E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საქართველოს ადამიანური კაპიტალის პროგრამის ფარგლებში:</w:t>
      </w:r>
    </w:p>
    <w:p w14:paraId="050FEEB8" w14:textId="4BF835BB" w:rsidR="0081373C" w:rsidRPr="0081373C" w:rsidRDefault="0081373C" w:rsidP="0081373C">
      <w:pPr>
        <w:pStyle w:val="Normal22"/>
        <w:spacing w:after="0" w:line="240" w:lineRule="auto"/>
        <w:ind w:left="1134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- მსოფლიო ბანკიდან (WB) მისაღები სახსრები - 86 400.00  ათასი ლარის ოდენობით;</w:t>
      </w:r>
    </w:p>
    <w:p w14:paraId="4F45ACE2" w14:textId="394E49DC" w:rsidR="0081373C" w:rsidRPr="0081373C" w:rsidRDefault="0081373C" w:rsidP="0081373C">
      <w:pPr>
        <w:pStyle w:val="Normal22"/>
        <w:tabs>
          <w:tab w:val="left" w:pos="1134"/>
        </w:tabs>
        <w:spacing w:after="0" w:line="240" w:lineRule="auto"/>
        <w:ind w:left="1134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 xml:space="preserve">- საფრანგეთის განვითარების სააგენტოდან (AFD)  </w:t>
      </w:r>
      <w:r w:rsidR="00411484">
        <w:rPr>
          <w:rFonts w:ascii="Sylfaen" w:eastAsia="Sylfaen" w:hAnsi="Sylfaen" w:cs="Sylfaen"/>
          <w:sz w:val="22"/>
          <w:szCs w:val="22"/>
          <w:lang w:val="ka-GE"/>
        </w:rPr>
        <w:t xml:space="preserve">მისაღები სახსრები </w:t>
      </w:r>
      <w:r w:rsidRPr="0081373C">
        <w:rPr>
          <w:rFonts w:ascii="Sylfaen" w:eastAsia="Sylfaen" w:hAnsi="Sylfaen" w:cs="Sylfaen"/>
          <w:sz w:val="22"/>
          <w:szCs w:val="22"/>
          <w:lang w:val="ka-GE"/>
        </w:rPr>
        <w:t xml:space="preserve">-  27  000.00  ათასი ლარის ოდენობით; </w:t>
      </w:r>
    </w:p>
    <w:p w14:paraId="6E22BDC7" w14:textId="778FEFB2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ჯანდაცვის სექტორის განვითარების პროგრამის ფარგლებში აზიის განვითარების ბანკიდან (ADB) მისაღები სახსრები -    67 200.00  ათასი ლარის ოდენობით;</w:t>
      </w:r>
    </w:p>
    <w:p w14:paraId="74DABDC7" w14:textId="1928AA03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მეორადი განათლების სექტორის განვითარების პროგრამის ფარგლებში აზიის განვითარების ბანკიდან (ADB) მისაღები სახსრები -    67 200.00  ათასი ლარის ოდენობით;</w:t>
      </w:r>
    </w:p>
    <w:p w14:paraId="2AE9A489" w14:textId="32438643" w:rsidR="00112322" w:rsidRPr="0081373C" w:rsidRDefault="00112322" w:rsidP="009D5412">
      <w:pPr>
        <w:pStyle w:val="Normal22"/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2"/>
          <w:highlight w:val="yellow"/>
          <w:shd w:val="clear" w:color="auto" w:fill="FFFFFF"/>
          <w:lang w:val="ka-GE"/>
        </w:rPr>
      </w:pPr>
    </w:p>
    <w:p w14:paraId="734D7494" w14:textId="77777777" w:rsidR="00112322" w:rsidRPr="006E5021" w:rsidRDefault="006E5021" w:rsidP="00112322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</w:rPr>
      </w:pP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ში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გათვალისწინებულია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E0C7F">
        <w:rPr>
          <w:rFonts w:ascii="Sylfaen" w:hAnsi="Sylfaen" w:cs="Sylfaen"/>
          <w:szCs w:val="21"/>
          <w:shd w:val="clear" w:color="auto" w:fill="FFFFFF"/>
        </w:rPr>
        <w:t>125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E0C7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.0 ათასი ლარი,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1 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BE0C7F">
        <w:rPr>
          <w:rFonts w:ascii="Sylfaen" w:hAnsi="Sylfaen" w:cs="Sylfaen"/>
          <w:szCs w:val="21"/>
          <w:shd w:val="clear" w:color="auto" w:fill="FFFFFF"/>
        </w:rPr>
        <w:t>75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E0C7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00.0</w:t>
      </w:r>
      <w:r w:rsidRPr="005708BF">
        <w:rPr>
          <w:szCs w:val="24"/>
        </w:rPr>
        <w:t xml:space="preserve">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750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000.0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</w:t>
      </w:r>
      <w:r>
        <w:rPr>
          <w:rFonts w:ascii="Sylfaen" w:hAnsi="Sylfaen" w:cs="Sylfaen"/>
          <w:szCs w:val="21"/>
          <w:shd w:val="clear" w:color="auto" w:fill="FFFFFF"/>
        </w:rPr>
        <w:t>.</w:t>
      </w:r>
    </w:p>
    <w:p w14:paraId="7D7E4274" w14:textId="77777777" w:rsidR="00A67E3A" w:rsidRPr="008F01F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8F01FF">
        <w:rPr>
          <w:rFonts w:ascii="Sylfaen" w:hAnsi="Sylfaen"/>
          <w:b/>
          <w:sz w:val="20"/>
          <w:szCs w:val="20"/>
          <w:lang w:val="ka-GE"/>
        </w:rPr>
        <w:t>202</w:t>
      </w:r>
      <w:r w:rsidR="006E5021">
        <w:rPr>
          <w:rFonts w:ascii="Sylfaen" w:hAnsi="Sylfaen"/>
          <w:b/>
          <w:sz w:val="20"/>
          <w:szCs w:val="20"/>
        </w:rPr>
        <w:t>4</w:t>
      </w:r>
      <w:r w:rsidR="006D20E2" w:rsidRPr="008F01FF">
        <w:rPr>
          <w:rFonts w:ascii="Sylfaen" w:hAnsi="Sylfaen"/>
          <w:b/>
          <w:sz w:val="20"/>
          <w:szCs w:val="20"/>
        </w:rPr>
        <w:t xml:space="preserve"> </w:t>
      </w:r>
      <w:r w:rsidRPr="008F01F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6FC86389" w14:textId="77777777" w:rsidR="00FB01F8" w:rsidRPr="00782F3B" w:rsidRDefault="00FB01F8" w:rsidP="00782F3B">
      <w:pPr>
        <w:tabs>
          <w:tab w:val="left" w:pos="0"/>
        </w:tabs>
        <w:spacing w:after="0" w:line="240" w:lineRule="auto"/>
        <w:ind w:right="555"/>
        <w:jc w:val="right"/>
        <w:rPr>
          <w:rFonts w:cstheme="minorHAnsi"/>
          <w:i/>
          <w:noProof/>
          <w:color w:val="000000"/>
          <w:sz w:val="18"/>
          <w:szCs w:val="18"/>
          <w:lang w:val="ka-GE"/>
        </w:rPr>
      </w:pPr>
      <w:r w:rsidRPr="00782F3B">
        <w:rPr>
          <w:rFonts w:ascii="Sylfaen" w:hAnsi="Sylfaen" w:cs="Sylfaen"/>
          <w:i/>
          <w:noProof/>
          <w:color w:val="000000"/>
          <w:sz w:val="18"/>
          <w:szCs w:val="18"/>
          <w:lang w:val="ka-GE"/>
        </w:rPr>
        <w:t>ათასი</w:t>
      </w:r>
      <w:r w:rsidRPr="00782F3B">
        <w:rPr>
          <w:rFonts w:cstheme="minorHAnsi"/>
          <w:i/>
          <w:noProof/>
          <w:color w:val="000000"/>
          <w:sz w:val="18"/>
          <w:szCs w:val="18"/>
          <w:lang w:val="ka-GE"/>
        </w:rPr>
        <w:t xml:space="preserve"> </w:t>
      </w:r>
      <w:r w:rsidRPr="00782F3B">
        <w:rPr>
          <w:rFonts w:ascii="Sylfaen" w:hAnsi="Sylfaen" w:cs="Sylfaen"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234"/>
        <w:gridCol w:w="2330"/>
        <w:gridCol w:w="2298"/>
      </w:tblGrid>
      <w:tr w:rsidR="00BE0C7F" w:rsidRPr="00782F3B" w14:paraId="38099AE7" w14:textId="77777777" w:rsidTr="00411484">
        <w:trPr>
          <w:trHeight w:hRule="exact" w:val="284"/>
          <w:tblHeader/>
          <w:jc w:val="center"/>
        </w:trPr>
        <w:tc>
          <w:tcPr>
            <w:tcW w:w="1584" w:type="pct"/>
            <w:shd w:val="clear" w:color="auto" w:fill="auto"/>
            <w:vAlign w:val="center"/>
            <w:hideMark/>
          </w:tcPr>
          <w:p w14:paraId="759F614C" w14:textId="77777777" w:rsidR="00BE0C7F" w:rsidRPr="00782F3B" w:rsidRDefault="00BE0C7F" w:rsidP="00BE0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7E649B6A" w14:textId="77777777" w:rsidR="00BE0C7F" w:rsidRPr="00782F3B" w:rsidRDefault="00BE0C7F" w:rsidP="00BE0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ვალების</w:t>
            </w:r>
            <w:proofErr w:type="spellEnd"/>
            <w:r w:rsidRPr="00782F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დაფარვა</w:t>
            </w:r>
            <w:proofErr w:type="spellEnd"/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74AB269E" w14:textId="77777777" w:rsidR="00BE0C7F" w:rsidRPr="00782F3B" w:rsidRDefault="00BE0C7F" w:rsidP="00BE0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  <w:hideMark/>
          </w:tcPr>
          <w:p w14:paraId="64F57801" w14:textId="77777777" w:rsidR="00BE0C7F" w:rsidRPr="00782F3B" w:rsidRDefault="00BE0C7F" w:rsidP="00BE0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სულ</w:t>
            </w:r>
            <w:proofErr w:type="spellEnd"/>
            <w:r w:rsidRPr="00782F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2024</w:t>
            </w:r>
          </w:p>
        </w:tc>
      </w:tr>
      <w:tr w:rsidR="00BE0C7F" w:rsidRPr="00BE0C7F" w14:paraId="1FBD75C8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63884FE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F6E55C3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1,375,000.0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6DD1BE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750,000.0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B84C670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2,125,000.0 </w:t>
            </w:r>
          </w:p>
        </w:tc>
      </w:tr>
      <w:tr w:rsidR="00BE0C7F" w:rsidRPr="00BE0C7F" w14:paraId="02249864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25C2AE2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4E606E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5,400.0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7A3ADD9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300.0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D51472F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5,700.0 </w:t>
            </w:r>
          </w:p>
        </w:tc>
      </w:tr>
      <w:tr w:rsidR="00BE0C7F" w:rsidRPr="00BE0C7F" w14:paraId="36919473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0F6DE4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BA8BF0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5,200.0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4973280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779612B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6,000.0 </w:t>
            </w:r>
          </w:p>
        </w:tc>
      </w:tr>
      <w:tr w:rsidR="00BE0C7F" w:rsidRPr="00BE0C7F" w14:paraId="386BC34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9F8D3D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E3FE0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21,500.0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A953659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2,700.0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952CC13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24,200.0 </w:t>
            </w:r>
          </w:p>
        </w:tc>
      </w:tr>
      <w:tr w:rsidR="00BE0C7F" w:rsidRPr="00BE0C7F" w14:paraId="4303E65E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92F547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47C8DCC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251,000.0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FCAC649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60,595.0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125D25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311,595.0 </w:t>
            </w:r>
          </w:p>
        </w:tc>
      </w:tr>
      <w:tr w:rsidR="00BE0C7F" w:rsidRPr="00BE0C7F" w14:paraId="0C05C4A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7A980E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0CC33F8B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6,700.0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9696341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500.0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B11917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7,200.0 </w:t>
            </w:r>
          </w:p>
        </w:tc>
      </w:tr>
      <w:tr w:rsidR="00BE0C7F" w:rsidRPr="00BE0C7F" w14:paraId="41CD179F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455959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2582BF9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2,800.0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B9BEE29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80C7AB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2,900.0 </w:t>
            </w:r>
          </w:p>
        </w:tc>
      </w:tr>
      <w:tr w:rsidR="00BE0C7F" w:rsidRPr="00BE0C7F" w14:paraId="600B3AF6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41017B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86B737F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3,100.0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D3A8DB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200.0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A5AFF92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3,300.0 </w:t>
            </w:r>
          </w:p>
        </w:tc>
      </w:tr>
      <w:tr w:rsidR="00BE0C7F" w:rsidRPr="00BE0C7F" w14:paraId="469B4FE8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9E1CEA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6C29E7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2,300.0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346DA82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0397070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2,400.0 </w:t>
            </w:r>
          </w:p>
        </w:tc>
      </w:tr>
      <w:tr w:rsidR="00BE0C7F" w:rsidRPr="00BE0C7F" w14:paraId="376BA08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F55523E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174101FF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3,400.0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3F65593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200.0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C3DBC40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3,600.0 </w:t>
            </w:r>
          </w:p>
        </w:tc>
      </w:tr>
      <w:tr w:rsidR="00BE0C7F" w:rsidRPr="00BE0C7F" w14:paraId="676753F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36FABE4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4C63669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C6387C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5.0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15D67E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105.0 </w:t>
            </w:r>
          </w:p>
        </w:tc>
      </w:tr>
      <w:tr w:rsidR="00BE0C7F" w:rsidRPr="00BE0C7F" w14:paraId="3EFFAF3A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20C34A6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4C6D9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21,500.0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41516E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1,400.0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81D16C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22,900.0 </w:t>
            </w:r>
          </w:p>
        </w:tc>
      </w:tr>
      <w:tr w:rsidR="00BE0C7F" w:rsidRPr="00BE0C7F" w14:paraId="5F8C7DE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1F2233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13E5C22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6,100.0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0616C22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300.0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47DF77E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6,400.0 </w:t>
            </w:r>
          </w:p>
        </w:tc>
      </w:tr>
      <w:tr w:rsidR="00BE0C7F" w:rsidRPr="00BE0C7F" w14:paraId="5C97F11F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BC6188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9A89DB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32,100.0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4B70359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50,600.0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C08119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82,700.0 </w:t>
            </w:r>
          </w:p>
        </w:tc>
      </w:tr>
      <w:tr w:rsidR="00BE0C7F" w:rsidRPr="00BE0C7F" w14:paraId="4FFDE479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C0A2AA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D13DE5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E4602AE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10,600.0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EE19AD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10,600.0 </w:t>
            </w:r>
          </w:p>
        </w:tc>
      </w:tr>
      <w:tr w:rsidR="00BE0C7F" w:rsidRPr="00BE0C7F" w14:paraId="4F218F5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A32E2E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IDA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D3795C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307,200.0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87ACA2B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18,000.0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9AA8E4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325,200.0 </w:t>
            </w:r>
          </w:p>
        </w:tc>
      </w:tr>
      <w:tr w:rsidR="00BE0C7F" w:rsidRPr="00BE0C7F" w14:paraId="4F039884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584CA01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IBRD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2467A8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89,200.0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4D86C8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238,800.0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DC87A2B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328,000.0 </w:t>
            </w:r>
          </w:p>
        </w:tc>
      </w:tr>
      <w:tr w:rsidR="00BE0C7F" w:rsidRPr="00BE0C7F" w14:paraId="7D2E236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7FED213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IFAD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5CDFFB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7,500.0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AD8D186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2,100.0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AEACFAE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9,600.0 </w:t>
            </w:r>
          </w:p>
        </w:tc>
      </w:tr>
      <w:tr w:rsidR="00BE0C7F" w:rsidRPr="00BE0C7F" w14:paraId="61FBAA12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6E11BE93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EBRD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9C8ED3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109,700.0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C41FCE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50,100.0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A90D9AE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159,800.0 </w:t>
            </w:r>
          </w:p>
        </w:tc>
      </w:tr>
      <w:tr w:rsidR="00BE0C7F" w:rsidRPr="00BE0C7F" w14:paraId="27F284F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EB867C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EIB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3722511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48,000.0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D04ECF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92,000.0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103C03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140,000.0 </w:t>
            </w:r>
          </w:p>
        </w:tc>
      </w:tr>
      <w:tr w:rsidR="00BE0C7F" w:rsidRPr="00BE0C7F" w14:paraId="08A0F73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DE45A1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ADB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C60F41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387,300.0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E80874C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128,800.0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3D334E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516,100.0 </w:t>
            </w:r>
          </w:p>
        </w:tc>
      </w:tr>
      <w:tr w:rsidR="00BE0C7F" w:rsidRPr="00BE0C7F" w14:paraId="788A7AAE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23860C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IMF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7E598CB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48,100.0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E23902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30,100.0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55E951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78,200.0 </w:t>
            </w:r>
          </w:p>
        </w:tc>
      </w:tr>
      <w:tr w:rsidR="00BE0C7F" w:rsidRPr="00BE0C7F" w14:paraId="6475D9C0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391518E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EU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8F2A79A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01491E5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1,500.0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02DB497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1,500.0 </w:t>
            </w:r>
          </w:p>
        </w:tc>
      </w:tr>
      <w:tr w:rsidR="00BE0C7F" w:rsidRPr="00BE0C7F" w14:paraId="08FDB52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82F7A83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CEB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07BAC4F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38E3FCB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3323A92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800.0 </w:t>
            </w:r>
          </w:p>
        </w:tc>
      </w:tr>
      <w:tr w:rsidR="00BE0C7F" w:rsidRPr="00BE0C7F" w14:paraId="4E17E3D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81A6E69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AIIB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90A6731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16,000.0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F25B3B8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22,700.0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46C697F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38,700.0 </w:t>
            </w:r>
          </w:p>
        </w:tc>
      </w:tr>
      <w:tr w:rsidR="00BE0C7F" w:rsidRPr="00BE0C7F" w14:paraId="63504F33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58C5326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>NEFCO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35E9A70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800.0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F57BF64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300.0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45606D1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1,100.0 </w:t>
            </w:r>
          </w:p>
        </w:tc>
      </w:tr>
      <w:tr w:rsidR="00BE0C7F" w:rsidRPr="00BE0C7F" w14:paraId="379025A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AFB381D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2A4692F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863EFD6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36,400.0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CF4D4AF" w14:textId="77777777" w:rsidR="00BE0C7F" w:rsidRPr="00782F3B" w:rsidRDefault="00BE0C7F" w:rsidP="00BE0C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82F3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36,400.0 </w:t>
            </w:r>
          </w:p>
        </w:tc>
      </w:tr>
    </w:tbl>
    <w:p w14:paraId="7402EA58" w14:textId="77777777" w:rsidR="000A1240" w:rsidRPr="003B1134" w:rsidRDefault="003C2FB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</w:rPr>
      </w:pPr>
      <w:r w:rsidRPr="003B1134">
        <w:rPr>
          <w:rFonts w:ascii="Sylfaen" w:hAnsi="Sylfaen" w:cs="Sylfaen"/>
          <w:b/>
          <w:szCs w:val="21"/>
          <w:shd w:val="clear" w:color="auto" w:fill="FFFFFF"/>
          <w:lang w:val="ka-GE"/>
        </w:rPr>
        <w:lastRenderedPageBreak/>
        <w:t>მთავრობის საშინაო ვალი</w:t>
      </w:r>
    </w:p>
    <w:p w14:paraId="2EE5225D" w14:textId="77777777" w:rsidR="00992DC4" w:rsidRPr="003B1134" w:rsidRDefault="00E2344B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 xml:space="preserve">3 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8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თვის განმავლობაში საქართველოს ფინანსთა სამინისტრომ განახორციელა 1 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ლ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ა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მდე ვადიანობის სახაზინო ვალდებულებების და 1 წელზე მეტი ვადიანობის სახაზინო ობლიგაციების გამოშვება. 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202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აგვისტოს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საწყისი ვადიანობის მიხედვით შეადგინა: 6 თვიანზე 9.6%, 12 თვიანზე 9.3%, 5 წლიანზე</w:t>
      </w:r>
      <w:r w:rsidR="00992DC4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3 წელი)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- 8.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4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</w:t>
      </w:r>
      <w:r w:rsidR="00992DC4">
        <w:rPr>
          <w:rFonts w:ascii="Sylfaen" w:hAnsi="Sylfaen" w:cs="Sylfaen"/>
          <w:szCs w:val="21"/>
          <w:shd w:val="clear" w:color="auto" w:fill="FFFFFF"/>
        </w:rPr>
        <w:t>(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4 წელი)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- 8.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3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%, 11 წლიანზე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92DC4">
        <w:rPr>
          <w:rFonts w:ascii="Sylfaen" w:hAnsi="Sylfaen" w:cs="Sylfaen"/>
          <w:szCs w:val="21"/>
          <w:shd w:val="clear" w:color="auto" w:fill="FFFFFF"/>
        </w:rPr>
        <w:t>(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11 წელი</w:t>
      </w:r>
      <w:proofErr w:type="gramStart"/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)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 -</w:t>
      </w:r>
      <w:proofErr w:type="gramEnd"/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8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1%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27640EF2" w14:textId="77777777" w:rsidR="00992DC4" w:rsidRPr="003B1134" w:rsidRDefault="00992DC4" w:rsidP="00992DC4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3B1134">
        <w:rPr>
          <w:rFonts w:ascii="Sylfaen" w:hAnsi="Sylfaen" w:cs="Sylfaen"/>
          <w:shd w:val="clear" w:color="auto" w:fill="FFFFFF"/>
          <w:lang w:val="ka-GE"/>
        </w:rPr>
        <w:tab/>
        <w:t>ფასიანი ქაღალდების გამოშვების შედეგად მთავრობის საშინაო ვალის ნაშთმა 202</w:t>
      </w:r>
      <w:r>
        <w:rPr>
          <w:rFonts w:ascii="Sylfaen" w:hAnsi="Sylfaen" w:cs="Sylfaen"/>
          <w:shd w:val="clear" w:color="auto" w:fill="FFFFFF"/>
          <w:lang w:val="ka-GE"/>
        </w:rPr>
        <w:t>3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31 აგვისტოს 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მდგომარეობით შეადგინა 8 180.7 მლნ ლარი (ფასიანი ქაღალდების დაუფარავი მოცულობა ნომინალებში </w:t>
      </w:r>
      <w:r w:rsidRPr="003B1134">
        <w:rPr>
          <w:rFonts w:ascii="Sylfaen" w:hAnsi="Sylfaen" w:cs="Sylfaen"/>
          <w:lang w:val="ka-GE"/>
        </w:rPr>
        <w:t xml:space="preserve">- 7 989.9 მლნ ლარი და </w:t>
      </w:r>
      <w:r w:rsidRPr="003B1134">
        <w:rPr>
          <w:rFonts w:ascii="Sylfaen" w:hAnsi="Sylfaen"/>
          <w:szCs w:val="21"/>
          <w:lang w:val="ka-GE"/>
        </w:rPr>
        <w:t>საბიუჯეტო ორგანიზაციების სესხის სახით არსებული ნაშთი - 84.7 მლნ ლარი</w:t>
      </w:r>
      <w:r w:rsidRPr="003B1134">
        <w:rPr>
          <w:rFonts w:ascii="Sylfaen" w:hAnsi="Sylfaen" w:cs="Sylfaen"/>
          <w:lang w:val="ka-GE"/>
        </w:rPr>
        <w:t>), აქედან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7 845.1 მლნ ლარი წარმოადგენს ნაშთს სახაზინო ვალდებულებების და ობლიგაციების ნაწილში, 250.8 მლნ ლარი - „ობლიგაცია სებ-სთვის და ღია ბაზრის ოპერაციებისათვის“ ნაწილში და </w:t>
      </w:r>
      <w:r w:rsidRPr="003B1134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ნაშთი - 84.7 მლნ ლარი.</w:t>
      </w:r>
    </w:p>
    <w:p w14:paraId="449E267E" w14:textId="77777777" w:rsidR="00E075CA" w:rsidRDefault="00E075CA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02377BAE" w14:textId="2D863163" w:rsidR="001C7199" w:rsidRPr="00782F3B" w:rsidRDefault="001C7199" w:rsidP="003F14D7">
      <w:pPr>
        <w:tabs>
          <w:tab w:val="left" w:pos="720"/>
        </w:tabs>
        <w:spacing w:after="0" w:line="240" w:lineRule="auto"/>
        <w:ind w:firstLine="142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782F3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</w:t>
      </w:r>
    </w:p>
    <w:p w14:paraId="259075C3" w14:textId="77777777" w:rsidR="00946DCB" w:rsidRPr="00782F3B" w:rsidRDefault="00946DCB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782F3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2C6D31" w:rsidRPr="00782F3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</w:t>
      </w:r>
      <w:r w:rsidRPr="00782F3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150D31" w:rsidRPr="00782F3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</w:t>
      </w:r>
      <w:r w:rsidR="007D1B20" w:rsidRPr="00782F3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აგვისტოს </w:t>
      </w:r>
      <w:r w:rsidRPr="00782F3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3202927C" w14:textId="77777777" w:rsidR="00396821" w:rsidRPr="00714A5B" w:rsidRDefault="00396821" w:rsidP="003B1134">
      <w:pPr>
        <w:tabs>
          <w:tab w:val="left" w:pos="426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714A5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714A5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714A5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714A5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714A5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639" w:type="dxa"/>
        <w:tblInd w:w="279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3B1134" w:rsidRPr="003B1134" w14:paraId="3DB00730" w14:textId="77777777" w:rsidTr="00A670A3">
        <w:trPr>
          <w:trHeight w:hRule="exact" w:val="340"/>
        </w:trPr>
        <w:tc>
          <w:tcPr>
            <w:tcW w:w="79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BA64F5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7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BFD08A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8 074 569.5</w:t>
            </w:r>
          </w:p>
        </w:tc>
      </w:tr>
      <w:tr w:rsidR="003B1134" w:rsidRPr="003B1134" w14:paraId="28CD0E0C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09A1A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48CDF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7 739 027.0</w:t>
            </w:r>
          </w:p>
        </w:tc>
      </w:tr>
      <w:tr w:rsidR="003B1134" w:rsidRPr="003B1134" w14:paraId="73B48CF6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A09D54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წლამდე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0777A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400 000.0</w:t>
            </w:r>
          </w:p>
        </w:tc>
      </w:tr>
      <w:tr w:rsidR="003B1134" w:rsidRPr="003B1134" w14:paraId="5CBF409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90AD21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წელზე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4EBD40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7 339 027.0</w:t>
            </w:r>
          </w:p>
        </w:tc>
      </w:tr>
      <w:tr w:rsidR="003B1134" w:rsidRPr="003B1134" w14:paraId="14BF282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E33A1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AF7F9B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250 846.0</w:t>
            </w:r>
          </w:p>
        </w:tc>
      </w:tr>
      <w:tr w:rsidR="003B1134" w:rsidRPr="003B1134" w14:paraId="49B256C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749858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ობლიგაცია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სებ</w:t>
            </w:r>
            <w:r w:rsidRPr="003B1134">
              <w:rPr>
                <w:rFonts w:eastAsia="Times New Roman" w:cstheme="minorHAnsi"/>
                <w:sz w:val="20"/>
                <w:szCs w:val="20"/>
              </w:rPr>
              <w:t>-</w:t>
            </w:r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52D95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80 846.0</w:t>
            </w:r>
          </w:p>
        </w:tc>
      </w:tr>
      <w:tr w:rsidR="003B1134" w:rsidRPr="003B1134" w14:paraId="55D62C10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B85CEC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ღია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ბაზრის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D1A5E6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170 000.0</w:t>
            </w:r>
          </w:p>
        </w:tc>
      </w:tr>
      <w:tr w:rsidR="003B1134" w:rsidRPr="003B1134" w14:paraId="05A51327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6554E8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ვალი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76FBC3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84 696.5</w:t>
            </w:r>
          </w:p>
        </w:tc>
      </w:tr>
      <w:tr w:rsidR="003B1134" w:rsidRPr="003B1134" w14:paraId="5802E614" w14:textId="77777777" w:rsidTr="003B1134">
        <w:trPr>
          <w:trHeight w:val="299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DC7232" w14:textId="77777777" w:rsidR="003B1134" w:rsidRPr="003B1134" w:rsidRDefault="003B1134" w:rsidP="003B1134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5B664" w14:textId="77777777" w:rsidR="003B1134" w:rsidRPr="003B1134" w:rsidRDefault="003B1134" w:rsidP="003B1134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>47 680.6</w:t>
            </w:r>
          </w:p>
        </w:tc>
      </w:tr>
    </w:tbl>
    <w:p w14:paraId="02417F9C" w14:textId="77777777" w:rsidR="003B1134" w:rsidRPr="00CC4209" w:rsidRDefault="003B1134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 w:cs="Sylfaen"/>
          <w:i/>
          <w:sz w:val="16"/>
          <w:szCs w:val="16"/>
        </w:rPr>
        <w:t xml:space="preserve"> </w:t>
      </w:r>
      <w:r w:rsidRPr="00CC4209">
        <w:rPr>
          <w:rFonts w:ascii="Sylfaen" w:hAnsi="Sylfaen" w:cs="Sylfaen"/>
          <w:i/>
          <w:sz w:val="16"/>
          <w:szCs w:val="16"/>
        </w:rPr>
        <w:t xml:space="preserve">* </w:t>
      </w:r>
      <w:proofErr w:type="spellStart"/>
      <w:proofErr w:type="gramStart"/>
      <w:r w:rsidRPr="00CC4209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14:paraId="25C93E31" w14:textId="77777777" w:rsidR="003B1134" w:rsidRPr="00011A37" w:rsidRDefault="003B1134" w:rsidP="003B11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14:paraId="3463B253" w14:textId="0AE0D2E6" w:rsidR="00461834" w:rsidRPr="00A06F0F" w:rsidRDefault="00E075CA" w:rsidP="00116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D521CF">
        <w:rPr>
          <w:rFonts w:ascii="Sylfaen" w:hAnsi="Sylfaen"/>
          <w:lang w:val="ka-GE"/>
        </w:rPr>
        <w:t>202</w:t>
      </w:r>
      <w:r w:rsidR="00992DC4">
        <w:rPr>
          <w:rFonts w:ascii="Sylfaen" w:hAnsi="Sylfaen"/>
        </w:rPr>
        <w:t xml:space="preserve">4 </w:t>
      </w:r>
      <w:proofErr w:type="spellStart"/>
      <w:r w:rsidRPr="00D521CF">
        <w:rPr>
          <w:rFonts w:ascii="Sylfaen" w:hAnsi="Sylfaen" w:cs="Sylfaen"/>
        </w:rPr>
        <w:t>წლის</w:t>
      </w:r>
      <w:proofErr w:type="spellEnd"/>
      <w:r w:rsidRPr="00D521CF">
        <w:t xml:space="preserve"> </w:t>
      </w:r>
      <w:proofErr w:type="spellStart"/>
      <w:r w:rsidRPr="00D521CF">
        <w:rPr>
          <w:rFonts w:ascii="Sylfaen" w:hAnsi="Sylfaen" w:cs="Sylfaen"/>
        </w:rPr>
        <w:t>სახელმწიფო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ბიუჯეტი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ითვალისწინებს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სახაზინო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ვალდებულებებისა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და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სახაზინო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ობლიგაციების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გამოშვებიდან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მიღებულ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საპროგნოზო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თანხას</w:t>
      </w:r>
      <w:proofErr w:type="spellEnd"/>
      <w:r w:rsidRPr="00A06F0F">
        <w:rPr>
          <w:rFonts w:ascii="Sylfaen" w:hAnsi="Sylfaen" w:cs="Sylfaen"/>
        </w:rPr>
        <w:t xml:space="preserve"> </w:t>
      </w:r>
      <w:r w:rsidR="00006D57" w:rsidRPr="00A06F0F">
        <w:rPr>
          <w:rFonts w:ascii="Sylfaen" w:hAnsi="Sylfaen" w:cs="Sylfaen"/>
        </w:rPr>
        <w:t>3</w:t>
      </w:r>
      <w:r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375</w:t>
      </w:r>
      <w:r w:rsidRPr="00A06F0F">
        <w:rPr>
          <w:rFonts w:ascii="Sylfaen" w:hAnsi="Sylfaen" w:cs="Sylfaen"/>
        </w:rPr>
        <w:t xml:space="preserve"> 000.0 </w:t>
      </w:r>
      <w:proofErr w:type="spellStart"/>
      <w:r w:rsidRPr="00A06F0F">
        <w:rPr>
          <w:rFonts w:ascii="Sylfaen" w:hAnsi="Sylfaen" w:cs="Sylfaen"/>
        </w:rPr>
        <w:t>ათასი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ლარის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ოდენობით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და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საშინაო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ვალდებულებების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მოსალოდნელ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კლებას</w:t>
      </w:r>
      <w:proofErr w:type="spellEnd"/>
      <w:r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1</w:t>
      </w:r>
      <w:r w:rsidR="00006D57"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875</w:t>
      </w:r>
      <w:r w:rsidR="00A06F0F">
        <w:rPr>
          <w:rFonts w:ascii="Sylfaen" w:hAnsi="Sylfaen" w:cs="Sylfaen"/>
        </w:rPr>
        <w:t xml:space="preserve"> 000</w:t>
      </w:r>
      <w:r w:rsidRPr="00A06F0F">
        <w:rPr>
          <w:rFonts w:ascii="Sylfaen" w:hAnsi="Sylfaen" w:cs="Sylfaen"/>
        </w:rPr>
        <w:t xml:space="preserve">.0 </w:t>
      </w:r>
      <w:proofErr w:type="spellStart"/>
      <w:r w:rsidRPr="00A06F40">
        <w:rPr>
          <w:rFonts w:ascii="Sylfaen" w:hAnsi="Sylfaen" w:cs="Sylfaen"/>
        </w:rPr>
        <w:t>ათასი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ლარის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ოდენობით</w:t>
      </w:r>
      <w:proofErr w:type="spellEnd"/>
      <w:r w:rsidRPr="00A06F0F">
        <w:rPr>
          <w:rFonts w:ascii="Sylfaen" w:hAnsi="Sylfaen" w:cs="Sylfaen"/>
        </w:rPr>
        <w:t xml:space="preserve">. </w:t>
      </w:r>
      <w:proofErr w:type="spellStart"/>
      <w:proofErr w:type="gramStart"/>
      <w:r w:rsidRPr="00A06F0F">
        <w:rPr>
          <w:rFonts w:ascii="Sylfaen" w:hAnsi="Sylfaen" w:cs="Sylfaen"/>
        </w:rPr>
        <w:t>შესაბამისად</w:t>
      </w:r>
      <w:proofErr w:type="spellEnd"/>
      <w:proofErr w:type="gramEnd"/>
      <w:r w:rsidRPr="00A06F0F">
        <w:rPr>
          <w:rFonts w:ascii="Sylfaen" w:hAnsi="Sylfaen" w:cs="Sylfaen"/>
        </w:rPr>
        <w:t>, 202</w:t>
      </w:r>
      <w:r w:rsidR="00992DC4" w:rsidRPr="00A06F0F">
        <w:rPr>
          <w:rFonts w:ascii="Sylfaen" w:hAnsi="Sylfaen" w:cs="Sylfaen"/>
        </w:rPr>
        <w:t>4</w:t>
      </w:r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წლის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ბოლოს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მდგომარეობით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საშინაო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ვალდებულებების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წმინდა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ზრდის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საპროგნოზო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მაჩვენებელი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შეადგენს</w:t>
      </w:r>
      <w:proofErr w:type="spellEnd"/>
      <w:r w:rsidRPr="00A06F0F">
        <w:rPr>
          <w:rFonts w:ascii="Sylfaen" w:hAnsi="Sylfaen" w:cs="Sylfaen"/>
        </w:rPr>
        <w:t xml:space="preserve"> 1 </w:t>
      </w:r>
      <w:r w:rsidR="00006D57" w:rsidRPr="00A06F0F">
        <w:rPr>
          <w:rFonts w:ascii="Sylfaen" w:hAnsi="Sylfaen" w:cs="Sylfaen"/>
        </w:rPr>
        <w:t>5</w:t>
      </w:r>
      <w:r w:rsidRPr="00A06F0F">
        <w:rPr>
          <w:rFonts w:ascii="Sylfaen" w:hAnsi="Sylfaen" w:cs="Sylfaen"/>
        </w:rPr>
        <w:t xml:space="preserve">00 000.0 </w:t>
      </w:r>
      <w:proofErr w:type="spellStart"/>
      <w:r w:rsidRPr="00A06F0F">
        <w:rPr>
          <w:rFonts w:ascii="Sylfaen" w:hAnsi="Sylfaen" w:cs="Sylfaen"/>
        </w:rPr>
        <w:t>ათას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ლარს</w:t>
      </w:r>
      <w:proofErr w:type="spellEnd"/>
      <w:r w:rsidRPr="00A06F0F">
        <w:rPr>
          <w:rFonts w:ascii="Sylfaen" w:hAnsi="Sylfaen" w:cs="Sylfaen"/>
        </w:rPr>
        <w:t xml:space="preserve"> (</w:t>
      </w:r>
      <w:r w:rsidR="00006D57" w:rsidRPr="00A06F0F">
        <w:rPr>
          <w:rFonts w:ascii="Sylfaen" w:hAnsi="Sylfaen" w:cs="Sylfaen"/>
        </w:rPr>
        <w:t xml:space="preserve">3 </w:t>
      </w:r>
      <w:r w:rsidR="001B50E3" w:rsidRPr="00A06F0F">
        <w:rPr>
          <w:rFonts w:ascii="Sylfaen" w:hAnsi="Sylfaen" w:cs="Sylfaen"/>
        </w:rPr>
        <w:t xml:space="preserve">375 </w:t>
      </w:r>
      <w:r w:rsidR="00006D57" w:rsidRPr="00A06F0F">
        <w:rPr>
          <w:rFonts w:ascii="Sylfaen" w:hAnsi="Sylfaen" w:cs="Sylfaen"/>
        </w:rPr>
        <w:t xml:space="preserve">000.0 </w:t>
      </w:r>
      <w:r w:rsidRPr="00A06F0F">
        <w:rPr>
          <w:rFonts w:ascii="Sylfaen" w:hAnsi="Sylfaen" w:cs="Sylfaen"/>
        </w:rPr>
        <w:t xml:space="preserve">– </w:t>
      </w:r>
      <w:r w:rsidR="001B50E3" w:rsidRPr="00A06F0F">
        <w:rPr>
          <w:rFonts w:ascii="Sylfaen" w:hAnsi="Sylfaen" w:cs="Sylfaen"/>
        </w:rPr>
        <w:t>1</w:t>
      </w:r>
      <w:r w:rsidR="00006D57"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875</w:t>
      </w:r>
      <w:r w:rsidR="00006D57" w:rsidRPr="00A06F0F">
        <w:rPr>
          <w:rFonts w:ascii="Sylfaen" w:hAnsi="Sylfaen" w:cs="Sylfaen"/>
        </w:rPr>
        <w:t xml:space="preserve"> 000.0</w:t>
      </w:r>
      <w:r w:rsidRPr="00A06F0F">
        <w:rPr>
          <w:rFonts w:ascii="Sylfaen" w:hAnsi="Sylfaen" w:cs="Sylfaen"/>
        </w:rPr>
        <w:t>).</w:t>
      </w:r>
    </w:p>
    <w:p w14:paraId="6FBCE06F" w14:textId="77777777" w:rsidR="00E075CA" w:rsidRPr="008739E5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>202</w:t>
      </w:r>
      <w:r w:rsidR="00992DC4">
        <w:rPr>
          <w:rFonts w:ascii="Sylfaen" w:hAnsi="Sylfaen"/>
        </w:rPr>
        <w:t>4</w:t>
      </w:r>
      <w:r w:rsidRPr="00D63FD8">
        <w:rPr>
          <w:rFonts w:ascii="Sylfaen" w:hAnsi="Sylfaen"/>
          <w:lang w:val="ka-GE"/>
        </w:rPr>
        <w:t xml:space="preserve">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r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ღონისძიებების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შესახებ</w:t>
      </w:r>
      <w:proofErr w:type="spellEnd"/>
      <w:r w:rsidRPr="008739E5">
        <w:t xml:space="preserve">“ </w:t>
      </w:r>
      <w:r w:rsidRPr="00041224">
        <w:rPr>
          <w:rFonts w:ascii="Sylfaen" w:hAnsi="Sylfaen"/>
          <w:lang w:val="ka-GE"/>
        </w:rPr>
        <w:t>2006 წლის 20 მარტის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შეთანხმებაში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ცვლილებების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შეტანის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თაობაზე</w:t>
      </w:r>
      <w:proofErr w:type="spellEnd"/>
      <w:r w:rsidRPr="008739E5">
        <w:t xml:space="preserve">“ </w:t>
      </w:r>
      <w:proofErr w:type="spellStart"/>
      <w:r w:rsidRPr="008739E5">
        <w:rPr>
          <w:rFonts w:ascii="Sylfaen" w:hAnsi="Sylfaen" w:cs="Sylfaen"/>
        </w:rPr>
        <w:t>შეთანხმების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შესაბამისად</w:t>
      </w:r>
      <w:proofErr w:type="spellEnd"/>
      <w:r w:rsidRPr="008739E5">
        <w:t xml:space="preserve">. </w:t>
      </w:r>
    </w:p>
    <w:p w14:paraId="3BFAEAB3" w14:textId="77777777" w:rsidR="00E075CA" w:rsidRPr="00C50CA0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="00992DC4">
        <w:rPr>
          <w:rFonts w:ascii="Sylfaen" w:hAnsi="Sylfaen" w:cs="Sylfaen"/>
          <w:szCs w:val="21"/>
          <w:shd w:val="clear" w:color="auto" w:fill="FFFFFF"/>
        </w:rPr>
        <w:t xml:space="preserve">4 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ბიუჯეტი</w:t>
      </w:r>
      <w:r w:rsidRPr="00C50CA0">
        <w:rPr>
          <w:rFonts w:ascii="Sylfaen" w:hAnsi="Sylfaen" w:cs="Sylfaen"/>
        </w:rPr>
        <w:t>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</w:t>
      </w:r>
      <w:r w:rsidR="00992DC4" w:rsidRPr="00A06F0F">
        <w:rPr>
          <w:rFonts w:ascii="Sylfaen" w:hAnsi="Sylfaen" w:cs="Sylfaen"/>
        </w:rPr>
        <w:t xml:space="preserve">790 </w:t>
      </w:r>
      <w:r w:rsidRPr="00A06F0F">
        <w:rPr>
          <w:rFonts w:ascii="Sylfaen" w:hAnsi="Sylfaen" w:cs="Sylfaen"/>
        </w:rPr>
        <w:t xml:space="preserve">000.0 </w:t>
      </w:r>
      <w:proofErr w:type="spellStart"/>
      <w:r w:rsidRPr="00A06F0F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14:paraId="240AAFEB" w14:textId="77777777" w:rsidR="00E075CA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992DC4">
        <w:rPr>
          <w:rFonts w:ascii="Sylfaen" w:hAnsi="Sylfaen" w:cs="Sylfaen"/>
        </w:rPr>
        <w:t>4</w:t>
      </w:r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>
        <w:rPr>
          <w:rFonts w:ascii="Sylfaen" w:hAnsi="Sylfaen" w:cs="Sylfaen"/>
        </w:rPr>
        <w:t>კანონ</w:t>
      </w:r>
      <w:r w:rsidRPr="008739E5">
        <w:rPr>
          <w:rFonts w:ascii="Sylfaen" w:hAnsi="Sylfaen" w:cs="Sylfaen"/>
        </w:rPr>
        <w:t>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14:paraId="490B8A82" w14:textId="77777777" w:rsidR="00E40F1B" w:rsidRDefault="00E40F1B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14:paraId="5ACD89A6" w14:textId="77777777" w:rsidR="00223927" w:rsidRPr="008F01FF" w:rsidRDefault="00223927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14:paraId="1A2678C7" w14:textId="67CE2508"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A670A3">
        <w:rPr>
          <w:rFonts w:ascii="Sylfaen" w:hAnsi="Sylfaen"/>
          <w:b/>
        </w:rPr>
        <w:t>4</w:t>
      </w:r>
      <w:r w:rsidRPr="008F01FF">
        <w:rPr>
          <w:rFonts w:ascii="Sylfaen" w:hAnsi="Sylfaen"/>
          <w:b/>
          <w:lang w:val="ka-GE"/>
        </w:rPr>
        <w:t xml:space="preserve"> წლის ბოლოსთვის</w:t>
      </w:r>
    </w:p>
    <w:p w14:paraId="3429981D" w14:textId="77777777" w:rsidR="008828D7" w:rsidRDefault="008828D7" w:rsidP="008828D7">
      <w:pPr>
        <w:tabs>
          <w:tab w:val="left" w:pos="720"/>
          <w:tab w:val="left" w:pos="9072"/>
        </w:tabs>
        <w:spacing w:after="0" w:line="240" w:lineRule="auto"/>
        <w:ind w:right="839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8F01FF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</w:p>
    <w:p w14:paraId="6A6F80AA" w14:textId="2B59EEC4" w:rsidR="008828D7" w:rsidRPr="00782F3B" w:rsidRDefault="008828D7" w:rsidP="008828D7">
      <w:pPr>
        <w:tabs>
          <w:tab w:val="left" w:pos="720"/>
          <w:tab w:val="left" w:pos="9072"/>
        </w:tabs>
        <w:spacing w:after="0" w:line="240" w:lineRule="auto"/>
        <w:ind w:right="839"/>
        <w:jc w:val="right"/>
        <w:rPr>
          <w:rFonts w:ascii="Sylfaen" w:hAnsi="Sylfaen"/>
          <w:i/>
          <w:sz w:val="16"/>
          <w:szCs w:val="16"/>
          <w:lang w:val="ka-GE"/>
        </w:rPr>
      </w:pPr>
      <w:r w:rsidRPr="00782F3B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  <w:r w:rsidRPr="00782F3B">
        <w:rPr>
          <w:rFonts w:ascii="Sylfaen" w:hAnsi="Sylfaen"/>
          <w:i/>
          <w:sz w:val="16"/>
          <w:szCs w:val="16"/>
          <w:lang w:val="ka-GE"/>
        </w:rPr>
        <w:t>ათასი ლარი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6940"/>
        <w:gridCol w:w="2620"/>
      </w:tblGrid>
      <w:tr w:rsidR="00782F3B" w:rsidRPr="00782F3B" w14:paraId="03167DB2" w14:textId="77777777" w:rsidTr="00782F3B">
        <w:trPr>
          <w:trHeight w:val="315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024371" w14:textId="77777777" w:rsidR="00782F3B" w:rsidRPr="00782F3B" w:rsidRDefault="00782F3B" w:rsidP="0078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0F0" w14:textId="77777777" w:rsidR="00782F3B" w:rsidRPr="00782F3B" w:rsidRDefault="00782F3B" w:rsidP="0078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საპროგნოზო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782F3B" w:rsidRPr="00782F3B" w14:paraId="1810F203" w14:textId="77777777" w:rsidTr="00782F3B">
        <w:trPr>
          <w:trHeight w:val="195"/>
        </w:trPr>
        <w:tc>
          <w:tcPr>
            <w:tcW w:w="6940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vAlign w:val="center"/>
            <w:hideMark/>
          </w:tcPr>
          <w:p w14:paraId="10E0B55D" w14:textId="77777777" w:rsidR="00782F3B" w:rsidRPr="00782F3B" w:rsidRDefault="00782F3B" w:rsidP="00782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5DE6" w14:textId="77777777" w:rsidR="00782F3B" w:rsidRPr="00782F3B" w:rsidRDefault="00782F3B" w:rsidP="0078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31.12.2024</w:t>
            </w:r>
          </w:p>
        </w:tc>
      </w:tr>
      <w:tr w:rsidR="00782F3B" w:rsidRPr="00782F3B" w14:paraId="36B3CA48" w14:textId="77777777" w:rsidTr="00782F3B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D210C12" w14:textId="77777777" w:rsidR="00782F3B" w:rsidRPr="00782F3B" w:rsidRDefault="00782F3B" w:rsidP="00782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სულ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მთავრობის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საგარეო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ვალის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ზღვრული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მოცულობა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D8E41B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22 610 974</w:t>
            </w:r>
          </w:p>
        </w:tc>
      </w:tr>
      <w:tr w:rsidR="00782F3B" w:rsidRPr="00782F3B" w14:paraId="78B918DA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2A640A45" w14:textId="77777777" w:rsidR="00782F3B" w:rsidRPr="00782F3B" w:rsidRDefault="00782F3B" w:rsidP="00782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AEAB1F0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17 165 048</w:t>
            </w:r>
          </w:p>
        </w:tc>
      </w:tr>
      <w:tr w:rsidR="00782F3B" w:rsidRPr="00782F3B" w14:paraId="01768BB2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B6D23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0FE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6 146 672</w:t>
            </w:r>
          </w:p>
        </w:tc>
      </w:tr>
      <w:tr w:rsidR="00782F3B" w:rsidRPr="00782F3B" w14:paraId="69450F4E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9E0B7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709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530 539</w:t>
            </w:r>
          </w:p>
        </w:tc>
      </w:tr>
      <w:tr w:rsidR="00782F3B" w:rsidRPr="00782F3B" w14:paraId="7D656563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917C7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EB1B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629 046</w:t>
            </w:r>
          </w:p>
        </w:tc>
      </w:tr>
      <w:tr w:rsidR="00782F3B" w:rsidRPr="00782F3B" w14:paraId="64E30B52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F8D76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(EIB)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381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2 977 279</w:t>
            </w:r>
          </w:p>
        </w:tc>
      </w:tr>
      <w:tr w:rsidR="00782F3B" w:rsidRPr="00782F3B" w14:paraId="45C87753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6325C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ევროკავშირი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F101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379 915</w:t>
            </w:r>
          </w:p>
        </w:tc>
      </w:tr>
      <w:tr w:rsidR="00782F3B" w:rsidRPr="00782F3B" w14:paraId="70392268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67B54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მსოფლიო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(WB)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6A1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5 874 407</w:t>
            </w:r>
          </w:p>
        </w:tc>
      </w:tr>
      <w:tr w:rsidR="00782F3B" w:rsidRPr="00782F3B" w14:paraId="577EC517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9DA67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8D8A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102 832</w:t>
            </w:r>
          </w:p>
        </w:tc>
      </w:tr>
      <w:tr w:rsidR="00782F3B" w:rsidRPr="00782F3B" w14:paraId="0109C39F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BFB04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A55E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477 370</w:t>
            </w:r>
          </w:p>
        </w:tc>
      </w:tr>
      <w:tr w:rsidR="00782F3B" w:rsidRPr="00782F3B" w14:paraId="52D084AC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24E46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761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38 397</w:t>
            </w:r>
          </w:p>
        </w:tc>
      </w:tr>
      <w:tr w:rsidR="00782F3B" w:rsidRPr="00782F3B" w14:paraId="5376E3D5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E8B8F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4F5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8 592</w:t>
            </w:r>
          </w:p>
        </w:tc>
      </w:tr>
      <w:tr w:rsidR="00782F3B" w:rsidRPr="00782F3B" w14:paraId="6825A5CA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130F5180" w14:textId="77777777" w:rsidR="00782F3B" w:rsidRPr="00782F3B" w:rsidRDefault="00782F3B" w:rsidP="00782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DB65D49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4 094 076</w:t>
            </w:r>
          </w:p>
        </w:tc>
      </w:tr>
      <w:tr w:rsidR="00782F3B" w:rsidRPr="00782F3B" w14:paraId="2A320E47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62249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D37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2 746</w:t>
            </w:r>
          </w:p>
        </w:tc>
      </w:tr>
      <w:tr w:rsidR="00782F3B" w:rsidRPr="00782F3B" w14:paraId="03F5D23B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A9594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3C28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3 113</w:t>
            </w:r>
          </w:p>
        </w:tc>
      </w:tr>
      <w:tr w:rsidR="00782F3B" w:rsidRPr="00782F3B" w14:paraId="1166CF71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ED31D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C36B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28 422</w:t>
            </w:r>
          </w:p>
        </w:tc>
      </w:tr>
      <w:tr w:rsidR="00782F3B" w:rsidRPr="00782F3B" w14:paraId="43B9E6F5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0E749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AF10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2 032 861</w:t>
            </w:r>
          </w:p>
        </w:tc>
      </w:tr>
      <w:tr w:rsidR="00782F3B" w:rsidRPr="00782F3B" w14:paraId="46CEB7D0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E1F4B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555D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1 614 888</w:t>
            </w:r>
          </w:p>
        </w:tc>
      </w:tr>
      <w:tr w:rsidR="00782F3B" w:rsidRPr="00782F3B" w14:paraId="13DAB46A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E770A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7142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2 271</w:t>
            </w:r>
          </w:p>
        </w:tc>
      </w:tr>
      <w:tr w:rsidR="00782F3B" w:rsidRPr="00782F3B" w14:paraId="4407CD0E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80C44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6AAB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334 964</w:t>
            </w:r>
          </w:p>
        </w:tc>
      </w:tr>
      <w:tr w:rsidR="00782F3B" w:rsidRPr="00782F3B" w14:paraId="0A53388D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26EFE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0F78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3 386</w:t>
            </w:r>
          </w:p>
        </w:tc>
      </w:tr>
      <w:tr w:rsidR="00782F3B" w:rsidRPr="00782F3B" w14:paraId="46AEF2C8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D376A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AE34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26 459</w:t>
            </w:r>
          </w:p>
        </w:tc>
      </w:tr>
      <w:tr w:rsidR="00782F3B" w:rsidRPr="00782F3B" w14:paraId="014B2A58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4C018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F9B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</w:tr>
      <w:tr w:rsidR="00782F3B" w:rsidRPr="00782F3B" w14:paraId="20CA518E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42BD0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AD19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21 277</w:t>
            </w:r>
          </w:p>
        </w:tc>
      </w:tr>
      <w:tr w:rsidR="00782F3B" w:rsidRPr="00782F3B" w14:paraId="07DE7D9E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77447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8A68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6 061</w:t>
            </w:r>
          </w:p>
        </w:tc>
      </w:tr>
      <w:tr w:rsidR="00782F3B" w:rsidRPr="00782F3B" w14:paraId="68BFA5B7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5D4F6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თურქმენეთი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4E9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</w:tc>
      </w:tr>
      <w:tr w:rsidR="00782F3B" w:rsidRPr="00782F3B" w14:paraId="4A6FA7F0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54ABA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შტატები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4F7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16 992</w:t>
            </w:r>
          </w:p>
        </w:tc>
      </w:tr>
      <w:tr w:rsidR="00782F3B" w:rsidRPr="00782F3B" w14:paraId="1C4214B0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388A84B8" w14:textId="77777777" w:rsidR="00782F3B" w:rsidRPr="00782F3B" w:rsidRDefault="00782F3B" w:rsidP="00782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სხვა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5125B37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1 351 850</w:t>
            </w:r>
          </w:p>
        </w:tc>
      </w:tr>
      <w:tr w:rsidR="00782F3B" w:rsidRPr="00782F3B" w14:paraId="4ABE3CA2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07742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F838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1 351 850</w:t>
            </w:r>
          </w:p>
        </w:tc>
      </w:tr>
      <w:tr w:rsidR="00782F3B" w:rsidRPr="00782F3B" w14:paraId="574FCD60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F28E6D8" w14:textId="77777777" w:rsidR="00782F3B" w:rsidRPr="00782F3B" w:rsidRDefault="00782F3B" w:rsidP="00782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მთავრობის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საშინაო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ვალის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ზღვრული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მოცულობა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2CDE0F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9 950 016</w:t>
            </w:r>
          </w:p>
        </w:tc>
      </w:tr>
      <w:tr w:rsidR="00782F3B" w:rsidRPr="00782F3B" w14:paraId="6636AE2A" w14:textId="77777777" w:rsidTr="00782F3B">
        <w:trPr>
          <w:trHeight w:val="45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6B33E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ეროვნული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ბანკისთვის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განკუთვნილი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ერთწლიანი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ყოველწლიურად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განახლებადი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ობლიგაცია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36B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40 846</w:t>
            </w:r>
          </w:p>
        </w:tc>
      </w:tr>
      <w:tr w:rsidR="00782F3B" w:rsidRPr="00782F3B" w14:paraId="3AB7F383" w14:textId="77777777" w:rsidTr="00782F3B">
        <w:trPr>
          <w:trHeight w:val="3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4697B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სხვადასხვა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ობლიგაციები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ღია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ბაზრის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ოპერაციებისთვის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6ED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152 000.0</w:t>
            </w:r>
          </w:p>
        </w:tc>
      </w:tr>
      <w:tr w:rsidR="00782F3B" w:rsidRPr="00782F3B" w14:paraId="28BAD530" w14:textId="77777777" w:rsidTr="00782F3B">
        <w:trPr>
          <w:trHeight w:val="3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5B205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43F4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337 235.0</w:t>
            </w:r>
          </w:p>
        </w:tc>
      </w:tr>
      <w:tr w:rsidR="00782F3B" w:rsidRPr="00782F3B" w14:paraId="054F541E" w14:textId="77777777" w:rsidTr="00782F3B">
        <w:trPr>
          <w:trHeight w:val="3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15B7F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ობლიგაციები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CE6F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9 397 919.0</w:t>
            </w:r>
          </w:p>
        </w:tc>
      </w:tr>
      <w:tr w:rsidR="00782F3B" w:rsidRPr="00782F3B" w14:paraId="6F48CBB1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AA391" w14:textId="77777777" w:rsidR="00782F3B" w:rsidRPr="00782F3B" w:rsidRDefault="00782F3B" w:rsidP="00782F3B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საბიუჯეტო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ორგანიზაციების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სესხის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სახით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არსებული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ვალი</w:t>
            </w:r>
            <w:proofErr w:type="spellEnd"/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301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22 015.81</w:t>
            </w:r>
          </w:p>
        </w:tc>
      </w:tr>
      <w:tr w:rsidR="00782F3B" w:rsidRPr="00782F3B" w14:paraId="4B44923C" w14:textId="77777777" w:rsidTr="00782F3B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B2894" w14:textId="77777777" w:rsidR="00782F3B" w:rsidRPr="00782F3B" w:rsidRDefault="00782F3B" w:rsidP="00782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სულ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მთავრობის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ვალის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ზღვრული</w:t>
            </w:r>
            <w:proofErr w:type="spellEnd"/>
            <w:r w:rsidRPr="00782F3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F3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მოცულობა</w:t>
            </w:r>
            <w:proofErr w:type="spellEnd"/>
          </w:p>
        </w:tc>
        <w:tc>
          <w:tcPr>
            <w:tcW w:w="262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A987" w14:textId="77777777" w:rsidR="00782F3B" w:rsidRPr="00782F3B" w:rsidRDefault="00782F3B" w:rsidP="00782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82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32 560 989</w:t>
            </w:r>
          </w:p>
        </w:tc>
      </w:tr>
    </w:tbl>
    <w:p w14:paraId="7ACFA11F" w14:textId="77777777" w:rsidR="00782F3B" w:rsidRDefault="00782F3B" w:rsidP="00271F2E">
      <w:pPr>
        <w:spacing w:after="0" w:line="240" w:lineRule="auto"/>
        <w:ind w:left="851" w:right="697"/>
        <w:rPr>
          <w:rFonts w:ascii="Sylfaen" w:hAnsi="Sylfaen"/>
          <w:i/>
          <w:sz w:val="14"/>
          <w:szCs w:val="16"/>
          <w:lang w:val="ka-GE"/>
        </w:rPr>
      </w:pPr>
    </w:p>
    <w:p w14:paraId="31EF9ADB" w14:textId="33A9244F" w:rsidR="0053506B" w:rsidRPr="00E40F1B" w:rsidRDefault="00782F3B" w:rsidP="00782F3B">
      <w:pPr>
        <w:spacing w:after="0" w:line="240" w:lineRule="auto"/>
        <w:ind w:left="284" w:right="697"/>
        <w:rPr>
          <w:rFonts w:ascii="Sylfaen" w:hAnsi="Sylfaen" w:cs="Sylfaen"/>
          <w:color w:val="FF0000"/>
          <w:sz w:val="16"/>
        </w:rPr>
      </w:pPr>
      <w:r w:rsidRPr="00782F3B">
        <w:rPr>
          <w:rFonts w:ascii="Sylfaen" w:hAnsi="Sylfaen"/>
          <w:i/>
          <w:sz w:val="14"/>
          <w:szCs w:val="16"/>
          <w:lang w:val="ka-GE"/>
        </w:rPr>
        <w:t>ცხრილში გამოყენებულია 2023 წლის 30 ოქტომბრის გაცვლითი კურსი:  1 EUR = 2.8565  GEL; 1 SDR = 3.5426 GEL; 100 JPY = 1.802  GEL; 1 KWD = 8.7414  GEL; 1 USD = 2.7037 GEL.</w:t>
      </w:r>
      <w:r w:rsidR="00714A5B" w:rsidRPr="00E40F1B">
        <w:rPr>
          <w:rFonts w:ascii="Sylfaen" w:hAnsi="Sylfaen"/>
          <w:i/>
          <w:sz w:val="14"/>
          <w:szCs w:val="16"/>
          <w:lang w:val="ka-GE"/>
        </w:rPr>
        <w:tab/>
      </w:r>
    </w:p>
    <w:sectPr w:rsidR="0053506B" w:rsidRPr="00E40F1B" w:rsidSect="00423D2D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923B" w14:textId="77777777" w:rsidR="00716C9D" w:rsidRDefault="00716C9D" w:rsidP="00400BED">
      <w:pPr>
        <w:spacing w:after="0" w:line="240" w:lineRule="auto"/>
      </w:pPr>
      <w:r>
        <w:separator/>
      </w:r>
    </w:p>
  </w:endnote>
  <w:endnote w:type="continuationSeparator" w:id="0">
    <w:p w14:paraId="4C138042" w14:textId="77777777" w:rsidR="00716C9D" w:rsidRDefault="00716C9D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75DE4" w14:textId="2412E4FA" w:rsidR="003F14D7" w:rsidRDefault="003F1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09C4E7" w14:textId="77777777" w:rsidR="003F14D7" w:rsidRDefault="003F1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4E1EE" w14:textId="3CEA912E" w:rsidR="003F14D7" w:rsidRDefault="003F1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C3037" w14:textId="77777777" w:rsidR="003F14D7" w:rsidRDefault="003F14D7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1C20" w14:textId="77777777" w:rsidR="00716C9D" w:rsidRDefault="00716C9D" w:rsidP="00400BED">
      <w:pPr>
        <w:spacing w:after="0" w:line="240" w:lineRule="auto"/>
      </w:pPr>
      <w:r>
        <w:separator/>
      </w:r>
    </w:p>
  </w:footnote>
  <w:footnote w:type="continuationSeparator" w:id="0">
    <w:p w14:paraId="71AEB81C" w14:textId="77777777" w:rsidR="00716C9D" w:rsidRDefault="00716C9D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939"/>
    <w:multiLevelType w:val="hybridMultilevel"/>
    <w:tmpl w:val="38FA5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7251"/>
    <w:multiLevelType w:val="hybridMultilevel"/>
    <w:tmpl w:val="F7C4C704"/>
    <w:lvl w:ilvl="0" w:tplc="8820BA6A">
      <w:start w:val="2024"/>
      <w:numFmt w:val="bullet"/>
      <w:lvlText w:val="-"/>
      <w:lvlJc w:val="left"/>
      <w:pPr>
        <w:ind w:left="78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B7F26"/>
    <w:multiLevelType w:val="hybridMultilevel"/>
    <w:tmpl w:val="0DCEDD20"/>
    <w:lvl w:ilvl="0" w:tplc="0A4EBED2">
      <w:start w:val="2024"/>
      <w:numFmt w:val="bullet"/>
      <w:lvlText w:val="-"/>
      <w:lvlJc w:val="left"/>
      <w:pPr>
        <w:ind w:left="435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20AAB"/>
    <w:multiLevelType w:val="hybridMultilevel"/>
    <w:tmpl w:val="EDE04616"/>
    <w:lvl w:ilvl="0" w:tplc="25FA5B1E">
      <w:start w:val="2024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97C21"/>
    <w:multiLevelType w:val="hybridMultilevel"/>
    <w:tmpl w:val="92A42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E185830"/>
    <w:multiLevelType w:val="hybridMultilevel"/>
    <w:tmpl w:val="E6B2DA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22"/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14"/>
  </w:num>
  <w:num w:numId="19">
    <w:abstractNumId w:val="0"/>
  </w:num>
  <w:num w:numId="20">
    <w:abstractNumId w:val="7"/>
  </w:num>
  <w:num w:numId="21">
    <w:abstractNumId w:val="13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0C68"/>
    <w:rsid w:val="00001E43"/>
    <w:rsid w:val="00006D57"/>
    <w:rsid w:val="00011A37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3126"/>
    <w:rsid w:val="000631CF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7776A"/>
    <w:rsid w:val="00080A73"/>
    <w:rsid w:val="0008119F"/>
    <w:rsid w:val="00081DE3"/>
    <w:rsid w:val="000858BE"/>
    <w:rsid w:val="00085FEC"/>
    <w:rsid w:val="00086A00"/>
    <w:rsid w:val="00087552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4A3D"/>
    <w:rsid w:val="000A5F64"/>
    <w:rsid w:val="000A78B7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12322"/>
    <w:rsid w:val="00116BA6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D31"/>
    <w:rsid w:val="00151C5B"/>
    <w:rsid w:val="00153061"/>
    <w:rsid w:val="001536D0"/>
    <w:rsid w:val="00154312"/>
    <w:rsid w:val="00157433"/>
    <w:rsid w:val="00160413"/>
    <w:rsid w:val="001609E6"/>
    <w:rsid w:val="001629BB"/>
    <w:rsid w:val="00162FC7"/>
    <w:rsid w:val="0016430A"/>
    <w:rsid w:val="00164B20"/>
    <w:rsid w:val="0016733A"/>
    <w:rsid w:val="001673DC"/>
    <w:rsid w:val="00173BAA"/>
    <w:rsid w:val="0017448F"/>
    <w:rsid w:val="001757D3"/>
    <w:rsid w:val="00175A85"/>
    <w:rsid w:val="001763B0"/>
    <w:rsid w:val="001769BA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0E3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580"/>
    <w:rsid w:val="001D7AFC"/>
    <w:rsid w:val="001E039B"/>
    <w:rsid w:val="001E1573"/>
    <w:rsid w:val="001E2322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927"/>
    <w:rsid w:val="00223AB6"/>
    <w:rsid w:val="00225341"/>
    <w:rsid w:val="00233B5E"/>
    <w:rsid w:val="0023438F"/>
    <w:rsid w:val="00236007"/>
    <w:rsid w:val="0024105B"/>
    <w:rsid w:val="0024488E"/>
    <w:rsid w:val="00247AA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1F2E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105F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6D31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2CE5"/>
    <w:rsid w:val="00364196"/>
    <w:rsid w:val="0036419C"/>
    <w:rsid w:val="00365A49"/>
    <w:rsid w:val="003714FC"/>
    <w:rsid w:val="00372A1B"/>
    <w:rsid w:val="0037442B"/>
    <w:rsid w:val="00375F6E"/>
    <w:rsid w:val="003769CC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2893"/>
    <w:rsid w:val="003A343D"/>
    <w:rsid w:val="003A4A93"/>
    <w:rsid w:val="003A5CAC"/>
    <w:rsid w:val="003B0642"/>
    <w:rsid w:val="003B1134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14D7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4680"/>
    <w:rsid w:val="00405A47"/>
    <w:rsid w:val="0040622C"/>
    <w:rsid w:val="0040699D"/>
    <w:rsid w:val="00406FEE"/>
    <w:rsid w:val="00410C40"/>
    <w:rsid w:val="0041135C"/>
    <w:rsid w:val="00411484"/>
    <w:rsid w:val="004117C8"/>
    <w:rsid w:val="00412E4B"/>
    <w:rsid w:val="004150CD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443D"/>
    <w:rsid w:val="00445CA6"/>
    <w:rsid w:val="004464CC"/>
    <w:rsid w:val="004572FA"/>
    <w:rsid w:val="004576F3"/>
    <w:rsid w:val="004611B5"/>
    <w:rsid w:val="00461834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652A"/>
    <w:rsid w:val="0049749C"/>
    <w:rsid w:val="00497DE1"/>
    <w:rsid w:val="004A18D3"/>
    <w:rsid w:val="004A231E"/>
    <w:rsid w:val="004A3196"/>
    <w:rsid w:val="004A3DB0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2AEF"/>
    <w:rsid w:val="004D7B47"/>
    <w:rsid w:val="004E2497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04C51"/>
    <w:rsid w:val="00510802"/>
    <w:rsid w:val="0051245C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5745E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874EC"/>
    <w:rsid w:val="00590695"/>
    <w:rsid w:val="00591512"/>
    <w:rsid w:val="00594033"/>
    <w:rsid w:val="00595CEE"/>
    <w:rsid w:val="00596075"/>
    <w:rsid w:val="005A44F5"/>
    <w:rsid w:val="005A5523"/>
    <w:rsid w:val="005B3272"/>
    <w:rsid w:val="005B38FE"/>
    <w:rsid w:val="005B3C35"/>
    <w:rsid w:val="005B44A4"/>
    <w:rsid w:val="005B498D"/>
    <w:rsid w:val="005B505D"/>
    <w:rsid w:val="005B5D38"/>
    <w:rsid w:val="005C0056"/>
    <w:rsid w:val="005C212A"/>
    <w:rsid w:val="005C33E2"/>
    <w:rsid w:val="005C3450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212D"/>
    <w:rsid w:val="005F36E9"/>
    <w:rsid w:val="005F6B8A"/>
    <w:rsid w:val="00600923"/>
    <w:rsid w:val="00602E91"/>
    <w:rsid w:val="00603B39"/>
    <w:rsid w:val="00603BE0"/>
    <w:rsid w:val="006042C4"/>
    <w:rsid w:val="00604E65"/>
    <w:rsid w:val="00606929"/>
    <w:rsid w:val="0061180A"/>
    <w:rsid w:val="0061371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4FC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D74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E5021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4A5B"/>
    <w:rsid w:val="00716043"/>
    <w:rsid w:val="00716759"/>
    <w:rsid w:val="00716C9D"/>
    <w:rsid w:val="00722371"/>
    <w:rsid w:val="0072498D"/>
    <w:rsid w:val="0072532C"/>
    <w:rsid w:val="0072570D"/>
    <w:rsid w:val="0072749E"/>
    <w:rsid w:val="00727D30"/>
    <w:rsid w:val="0073139B"/>
    <w:rsid w:val="007350CD"/>
    <w:rsid w:val="0073687D"/>
    <w:rsid w:val="00737314"/>
    <w:rsid w:val="00737395"/>
    <w:rsid w:val="007449DE"/>
    <w:rsid w:val="00746294"/>
    <w:rsid w:val="007464DB"/>
    <w:rsid w:val="00746651"/>
    <w:rsid w:val="00750BCA"/>
    <w:rsid w:val="0075480C"/>
    <w:rsid w:val="00754C45"/>
    <w:rsid w:val="00761179"/>
    <w:rsid w:val="007638B2"/>
    <w:rsid w:val="00764192"/>
    <w:rsid w:val="007643C1"/>
    <w:rsid w:val="00771909"/>
    <w:rsid w:val="007720D8"/>
    <w:rsid w:val="00780B7F"/>
    <w:rsid w:val="00782F3B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8D6"/>
    <w:rsid w:val="007C7CC8"/>
    <w:rsid w:val="007D0242"/>
    <w:rsid w:val="007D1B10"/>
    <w:rsid w:val="007D1B20"/>
    <w:rsid w:val="007D2DE1"/>
    <w:rsid w:val="007D305C"/>
    <w:rsid w:val="007D411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55C5"/>
    <w:rsid w:val="007F71FD"/>
    <w:rsid w:val="0080110D"/>
    <w:rsid w:val="0080503E"/>
    <w:rsid w:val="00806DA4"/>
    <w:rsid w:val="00810F1A"/>
    <w:rsid w:val="00812C36"/>
    <w:rsid w:val="0081373C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0940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28D7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62DA"/>
    <w:rsid w:val="008D7651"/>
    <w:rsid w:val="008D7B2F"/>
    <w:rsid w:val="008E40B9"/>
    <w:rsid w:val="008E435A"/>
    <w:rsid w:val="008E772B"/>
    <w:rsid w:val="008F01FF"/>
    <w:rsid w:val="008F0B91"/>
    <w:rsid w:val="00903ED6"/>
    <w:rsid w:val="0090451A"/>
    <w:rsid w:val="00905BCC"/>
    <w:rsid w:val="00907532"/>
    <w:rsid w:val="00913790"/>
    <w:rsid w:val="009139F2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46DCB"/>
    <w:rsid w:val="009515B0"/>
    <w:rsid w:val="009531BC"/>
    <w:rsid w:val="00953341"/>
    <w:rsid w:val="0095406E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2DC4"/>
    <w:rsid w:val="00994CC0"/>
    <w:rsid w:val="00995A24"/>
    <w:rsid w:val="00997661"/>
    <w:rsid w:val="009A1016"/>
    <w:rsid w:val="009A2872"/>
    <w:rsid w:val="009A5FAB"/>
    <w:rsid w:val="009A6A84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412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3C62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4E5E"/>
    <w:rsid w:val="00A06F0F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6546"/>
    <w:rsid w:val="00A473CD"/>
    <w:rsid w:val="00A50002"/>
    <w:rsid w:val="00A5293F"/>
    <w:rsid w:val="00A552F9"/>
    <w:rsid w:val="00A56E3B"/>
    <w:rsid w:val="00A57273"/>
    <w:rsid w:val="00A62662"/>
    <w:rsid w:val="00A62747"/>
    <w:rsid w:val="00A6278E"/>
    <w:rsid w:val="00A63967"/>
    <w:rsid w:val="00A65964"/>
    <w:rsid w:val="00A670A3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C5AB3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12E1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43EE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26117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17BA"/>
    <w:rsid w:val="00B536F6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A7501"/>
    <w:rsid w:val="00BB0398"/>
    <w:rsid w:val="00BB1CE9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0C7F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0F1C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3D4E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33B"/>
    <w:rsid w:val="00C969C1"/>
    <w:rsid w:val="00C9708E"/>
    <w:rsid w:val="00C97893"/>
    <w:rsid w:val="00C97B24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5D60"/>
    <w:rsid w:val="00CD6196"/>
    <w:rsid w:val="00CD7C57"/>
    <w:rsid w:val="00CE327F"/>
    <w:rsid w:val="00CE433A"/>
    <w:rsid w:val="00CE5649"/>
    <w:rsid w:val="00CF0DA5"/>
    <w:rsid w:val="00CF3A41"/>
    <w:rsid w:val="00D00580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E76"/>
    <w:rsid w:val="00D17D58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364E"/>
    <w:rsid w:val="00E075CA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3F59"/>
    <w:rsid w:val="00E35BB0"/>
    <w:rsid w:val="00E3693C"/>
    <w:rsid w:val="00E36B7F"/>
    <w:rsid w:val="00E407B5"/>
    <w:rsid w:val="00E40F1B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948E1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3045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46C6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25DF"/>
    <w:rsid w:val="00F446F1"/>
    <w:rsid w:val="00F44743"/>
    <w:rsid w:val="00F51E84"/>
    <w:rsid w:val="00F51EBA"/>
    <w:rsid w:val="00F53863"/>
    <w:rsid w:val="00F57C06"/>
    <w:rsid w:val="00F62A5B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B7A06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E7E50"/>
    <w:rsid w:val="00FF012F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BE36C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AUG-23\REPORT\Weighted%20Average%20Interest%20Rate%20-%2031%20AUG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Desktop\AUG-23\REPORT\Weighted%20Average%20Interest%20Rate%20-%2031%20AUG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Desktop\AUG-23\REPORT\Weighted%20Average%20Interest%20Rate%20-%2031%20AUG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1200" b="0">
                <a:solidFill>
                  <a:sysClr val="windowText" lastClr="000000"/>
                </a:solidFill>
              </a:rPr>
              <a:t>სახელმწიფო</a:t>
            </a:r>
            <a:r>
              <a:rPr lang="ka-GE" sz="1200" b="0" baseline="0">
                <a:solidFill>
                  <a:sysClr val="windowText" lastClr="000000"/>
                </a:solidFill>
              </a:rPr>
              <a:t> ვალის სტრუქტურა</a:t>
            </a:r>
            <a:endParaRPr lang="en-GB" sz="12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7919319139083237"/>
          <c:y val="3.642987249544626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"/>
          <c:y val="0.17340619307832422"/>
          <c:w val="1"/>
          <c:h val="0.746448087431694"/>
        </c:manualLayout>
      </c:layout>
      <c:ofPieChart>
        <c:ofPieType val="bar"/>
        <c:varyColors val="1"/>
        <c:ser>
          <c:idx val="0"/>
          <c:order val="0"/>
          <c:spPr>
            <a:ln>
              <a:solidFill>
                <a:srgbClr val="002060"/>
              </a:solidFill>
            </a:ln>
          </c:spPr>
          <c:explosion val="4"/>
          <c:dPt>
            <c:idx val="0"/>
            <c:bubble3D val="0"/>
            <c:spPr>
              <a:solidFill>
                <a:srgbClr val="9FC1EB"/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98-4BF8-9430-62D00FCD30FE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98-4BF8-9430-62D00FCD30FE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98-4BF8-9430-62D00FCD30FE}"/>
              </c:ext>
            </c:extLst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98-4BF8-9430-62D00FCD30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D98-4BF8-9430-62D00FCD30FE}"/>
              </c:ext>
            </c:extLst>
          </c:dPt>
          <c:dLbls>
            <c:dLbl>
              <c:idx val="0"/>
              <c:layout>
                <c:manualLayout>
                  <c:x val="0.15820785025203246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98-4BF8-9430-62D00FCD30FE}"/>
                </c:ext>
              </c:extLst>
            </c:dLbl>
            <c:dLbl>
              <c:idx val="1"/>
              <c:layout>
                <c:manualLayout>
                  <c:x val="-0.17780029244596174"/>
                  <c:y val="-0.103787846191357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033877233877234"/>
                      <c:h val="0.243642987249544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D98-4BF8-9430-62D00FCD30FE}"/>
                </c:ext>
              </c:extLst>
            </c:dLbl>
            <c:dLbl>
              <c:idx val="2"/>
              <c:layout>
                <c:manualLayout>
                  <c:x val="-0.12650894162705187"/>
                  <c:y val="5.694247235489006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478094042855234"/>
                      <c:h val="0.11294100961007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D98-4BF8-9430-62D00FCD30FE}"/>
                </c:ext>
              </c:extLst>
            </c:dLbl>
            <c:dLbl>
              <c:idx val="3"/>
              <c:layout>
                <c:manualLayout>
                  <c:x val="-0.1234410733623332"/>
                  <c:y val="3.3013496263785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28976084163799"/>
                      <c:h val="0.11733223777129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D98-4BF8-9430-62D00FCD30FE}"/>
                </c:ext>
              </c:extLst>
            </c:dLbl>
            <c:dLbl>
              <c:idx val="4"/>
              <c:layout>
                <c:manualLayout>
                  <c:x val="-0.1673547480969986"/>
                  <c:y val="-5.10018214936248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ka-GE" sz="700"/>
                      <a:t>საგარეო</a:t>
                    </a:r>
                    <a:r>
                      <a:rPr lang="ka-GE" sz="700" baseline="0"/>
                      <a:t>, </a:t>
                    </a:r>
                    <a:fld id="{FB570745-33C4-4E17-8BEE-7E43A3E4A5EC}" type="VALUE">
                      <a:rPr lang="en-US" sz="700" baseline="0"/>
                      <a:pPr>
                        <a:defRPr sz="7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ka-GE" sz="7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D98-4BF8-9430-62D00FCD30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'AUG-23-GVT'!$L$31:$L$34</c:f>
              <c:numCache>
                <c:formatCode>0.0%</c:formatCode>
                <c:ptCount val="4"/>
                <c:pt idx="0">
                  <c:v>0.27620443150850488</c:v>
                </c:pt>
                <c:pt idx="1">
                  <c:v>0.53836585882203392</c:v>
                </c:pt>
                <c:pt idx="2">
                  <c:v>0.14104477903006762</c:v>
                </c:pt>
                <c:pt idx="3">
                  <c:v>4.4384930639393617E-2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98-4BF8-9430-62D00FCD30FE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3D98-4BF8-9430-62D00FCD30F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3D98-4BF8-9430-62D00FCD30F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3D98-4BF8-9430-62D00FCD30F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3D98-4BF8-9430-62D00FCD30F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3D98-4BF8-9430-62D00FCD30FE}"/>
              </c:ext>
            </c:extLst>
          </c:dPt>
          <c:cat>
            <c:strRef>
              <c:f>'AUG-23-GVT'!$J$31:$J$34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'AUG-23-GVT'!$L$31:$L$34</c:f>
              <c:numCache>
                <c:formatCode>0.0%</c:formatCode>
                <c:ptCount val="4"/>
                <c:pt idx="0">
                  <c:v>0.27620443150850488</c:v>
                </c:pt>
                <c:pt idx="1">
                  <c:v>0.53836585882203392</c:v>
                </c:pt>
                <c:pt idx="2">
                  <c:v>0.14104477903006762</c:v>
                </c:pt>
                <c:pt idx="3">
                  <c:v>4.4384930639393617E-2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3D98-4BF8-9430-62D00FCD3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</c:custSplit>
        <c:secondPieSize val="91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900" b="0">
                <a:solidFill>
                  <a:sysClr val="windowText" lastClr="000000"/>
                </a:solidFill>
              </a:rPr>
              <a:t>სავალუტო</a:t>
            </a:r>
            <a:r>
              <a:rPr lang="ka-GE" sz="900" b="0" baseline="0">
                <a:solidFill>
                  <a:sysClr val="windowText" lastClr="000000"/>
                </a:solidFill>
              </a:rPr>
              <a:t> კომპოზიცია</a:t>
            </a:r>
            <a:endParaRPr lang="en-GB" sz="9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207640711577731E-2"/>
          <c:y val="0.22914968962213056"/>
          <c:w val="0.83267658209390494"/>
          <c:h val="0.69138441028204811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EFC6-462E-BED1-8CAEE8B77375}"/>
              </c:ext>
            </c:extLst>
          </c:dPt>
          <c:dPt>
            <c:idx val="1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FC6-462E-BED1-8CAEE8B77375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FC6-462E-BED1-8CAEE8B773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FC6-462E-BED1-8CAEE8B77375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C6-462E-BED1-8CAEE8B77375}"/>
                </c:ext>
              </c:extLst>
            </c:dLbl>
            <c:dLbl>
              <c:idx val="1"/>
              <c:layout>
                <c:manualLayout>
                  <c:x val="-0.19192954214056576"/>
                  <c:y val="9.3488730575344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95578885972588"/>
                      <c:h val="0.23841269841269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FC6-462E-BED1-8CAEE8B77375}"/>
                </c:ext>
              </c:extLst>
            </c:dLbl>
            <c:dLbl>
              <c:idx val="2"/>
              <c:layout>
                <c:manualLayout>
                  <c:x val="-8.2351239428404777E-2"/>
                  <c:y val="-0.218002333041703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351134441528145"/>
                      <c:h val="0.23841269841269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FC6-462E-BED1-8CAEE8B77375}"/>
                </c:ext>
              </c:extLst>
            </c:dLbl>
            <c:dLbl>
              <c:idx val="3"/>
              <c:layout>
                <c:manualLayout>
                  <c:x val="-5.7290638670166226E-2"/>
                  <c:y val="-1.904761904761904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46666666666667"/>
                      <c:h val="0.254708994708994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FC6-462E-BED1-8CAEE8B773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'AUG-23-GVT'!$L$18:$L$21</c:f>
              <c:numCache>
                <c:formatCode>0.0%</c:formatCode>
                <c:ptCount val="4"/>
                <c:pt idx="0">
                  <c:v>0.5886678332655364</c:v>
                </c:pt>
                <c:pt idx="1">
                  <c:v>0.23361628074906507</c:v>
                </c:pt>
                <c:pt idx="2">
                  <c:v>0.15947185170886971</c:v>
                </c:pt>
                <c:pt idx="3">
                  <c:v>1.8244034276528737E-2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C6-462E-BED1-8CAEE8B77375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A-EFC6-462E-BED1-8CAEE8B773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C-EFC6-462E-BED1-8CAEE8B7737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E-EFC6-462E-BED1-8CAEE8B7737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10-EFC6-462E-BED1-8CAEE8B77375}"/>
              </c:ext>
            </c:extLst>
          </c:dPt>
          <c:cat>
            <c:strRef>
              <c:f>'AUG-23-GVT'!$J$18:$J$21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'AUG-23-GVT'!$L$18:$L$21</c:f>
              <c:numCache>
                <c:formatCode>0.0%</c:formatCode>
                <c:ptCount val="4"/>
                <c:pt idx="0">
                  <c:v>0.5886678332655364</c:v>
                </c:pt>
                <c:pt idx="1">
                  <c:v>0.23361628074906507</c:v>
                </c:pt>
                <c:pt idx="2">
                  <c:v>0.15947185170886971</c:v>
                </c:pt>
                <c:pt idx="3">
                  <c:v>1.8244034276528737E-2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FC6-462E-BED1-8CAEE8B77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9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GB" sz="9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48588438640319E-3"/>
          <c:y val="0.21645469443223153"/>
          <c:w val="0.91268209894815799"/>
          <c:h val="0.67927622683528199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D780-4BBA-899E-00D13B78E95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D780-4BBA-899E-00D13B78E958}"/>
              </c:ext>
            </c:extLst>
          </c:dPt>
          <c:dLbls>
            <c:dLbl>
              <c:idx val="0"/>
              <c:layout>
                <c:manualLayout>
                  <c:x val="-0.18399640834369388"/>
                  <c:y val="-0.140048118985126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7746806039488973"/>
                      <c:h val="0.299492385786802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780-4BBA-899E-00D13B78E958}"/>
                </c:ext>
              </c:extLst>
            </c:dLbl>
            <c:dLbl>
              <c:idx val="1"/>
              <c:layout>
                <c:manualLayout>
                  <c:x val="0.13744588744588745"/>
                  <c:y val="0.114856837606837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57142857142857"/>
                      <c:h val="0.208121827411167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780-4BBA-899E-00D13B78E9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'AUG-23-GVT'!$J$9:$J$10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'AUG-23-GVT'!$L$9:$L$10</c:f>
              <c:numCache>
                <c:formatCode>0.0%</c:formatCode>
                <c:ptCount val="2"/>
                <c:pt idx="0">
                  <c:v>0.51136445104888628</c:v>
                </c:pt>
                <c:pt idx="1">
                  <c:v>0.48863554895111366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80-4BBA-899E-00D13B78E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A729-AB6D-49BD-B312-4C85D66F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Lela Phirtskhalaishvili</cp:lastModifiedBy>
  <cp:revision>4</cp:revision>
  <cp:lastPrinted>2022-09-29T21:30:00Z</cp:lastPrinted>
  <dcterms:created xsi:type="dcterms:W3CDTF">2023-10-31T08:33:00Z</dcterms:created>
  <dcterms:modified xsi:type="dcterms:W3CDTF">2023-10-31T08:58:00Z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